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F4EA" w14:textId="513A386E" w:rsidR="0054151D" w:rsidRDefault="0054151D" w:rsidP="00EC6677">
      <w:pPr>
        <w:jc w:val="center"/>
        <w:rPr>
          <w:rFonts w:ascii="Arial" w:hAnsi="Arial" w:cs="Arial"/>
          <w:b/>
          <w:bCs/>
        </w:rPr>
      </w:pPr>
      <w:r>
        <w:rPr>
          <w:rFonts w:ascii="Arial" w:hAnsi="Arial" w:cs="Arial"/>
          <w:b/>
          <w:bCs/>
        </w:rPr>
        <w:t>HANTAVIRU</w:t>
      </w:r>
      <w:r w:rsidR="003A3D5B">
        <w:rPr>
          <w:rFonts w:ascii="Arial" w:hAnsi="Arial" w:cs="Arial"/>
          <w:b/>
          <w:bCs/>
        </w:rPr>
        <w:t>S</w:t>
      </w:r>
    </w:p>
    <w:p w14:paraId="7259B22E" w14:textId="06E17940" w:rsidR="0054151D" w:rsidRDefault="0054151D" w:rsidP="00EC6677">
      <w:pPr>
        <w:jc w:val="center"/>
        <w:rPr>
          <w:rFonts w:ascii="Arial" w:hAnsi="Arial" w:cs="Arial"/>
          <w:b/>
          <w:bCs/>
        </w:rPr>
      </w:pPr>
      <w:r>
        <w:rPr>
          <w:rFonts w:ascii="Arial" w:hAnsi="Arial" w:cs="Arial"/>
          <w:b/>
          <w:bCs/>
        </w:rPr>
        <w:t>ESTRA</w:t>
      </w:r>
      <w:r w:rsidR="00451660">
        <w:rPr>
          <w:rFonts w:ascii="Arial" w:hAnsi="Arial" w:cs="Arial"/>
          <w:b/>
          <w:bCs/>
        </w:rPr>
        <w:t>T</w:t>
      </w:r>
      <w:r>
        <w:rPr>
          <w:rFonts w:ascii="Arial" w:hAnsi="Arial" w:cs="Arial"/>
          <w:b/>
          <w:bCs/>
        </w:rPr>
        <w:t>EGIA DESDE LA SALUD AMBIENTAL</w:t>
      </w:r>
    </w:p>
    <w:p w14:paraId="64DACFE4" w14:textId="77777777" w:rsidR="00B77272" w:rsidRDefault="00B77272" w:rsidP="0054151D">
      <w:pPr>
        <w:rPr>
          <w:rFonts w:ascii="Arial" w:hAnsi="Arial" w:cs="Arial"/>
          <w:b/>
          <w:bCs/>
        </w:rPr>
      </w:pPr>
    </w:p>
    <w:p w14:paraId="297A97D3" w14:textId="7E2ECF7C" w:rsidR="0054151D" w:rsidRDefault="0054151D" w:rsidP="0054151D">
      <w:pPr>
        <w:rPr>
          <w:rFonts w:ascii="Arial" w:hAnsi="Arial" w:cs="Arial"/>
          <w:b/>
          <w:bCs/>
        </w:rPr>
      </w:pPr>
      <w:r>
        <w:rPr>
          <w:rFonts w:ascii="Arial" w:hAnsi="Arial" w:cs="Arial"/>
          <w:b/>
          <w:bCs/>
        </w:rPr>
        <w:t>Los hantavirus y la cadena epidemiológica</w:t>
      </w:r>
    </w:p>
    <w:p w14:paraId="7DB5838B" w14:textId="77777777" w:rsidR="0054151D" w:rsidRDefault="0054151D" w:rsidP="0054151D">
      <w:pPr>
        <w:rPr>
          <w:rFonts w:ascii="Arial" w:hAnsi="Arial" w:cs="Arial"/>
          <w:b/>
          <w:bCs/>
        </w:rPr>
      </w:pPr>
    </w:p>
    <w:p w14:paraId="69247AE9" w14:textId="51E8BD1D" w:rsidR="00A1732F" w:rsidRDefault="00416BD1" w:rsidP="00416BD1">
      <w:pPr>
        <w:rPr>
          <w:rFonts w:ascii="Arial" w:hAnsi="Arial" w:cs="Arial"/>
        </w:rPr>
      </w:pPr>
      <w:r w:rsidRPr="00416BD1">
        <w:rPr>
          <w:rFonts w:ascii="Arial" w:hAnsi="Arial" w:cs="Arial"/>
        </w:rPr>
        <w:t xml:space="preserve">La infección por hantavirus es una enfermedad </w:t>
      </w:r>
      <w:r w:rsidR="003A3D5B" w:rsidRPr="00416BD1">
        <w:rPr>
          <w:rFonts w:ascii="Arial" w:hAnsi="Arial" w:cs="Arial"/>
        </w:rPr>
        <w:t>zoon</w:t>
      </w:r>
      <w:r w:rsidR="003A3D5B">
        <w:rPr>
          <w:rFonts w:ascii="Arial" w:hAnsi="Arial" w:cs="Arial"/>
        </w:rPr>
        <w:t>ótica</w:t>
      </w:r>
      <w:r w:rsidRPr="00416BD1">
        <w:rPr>
          <w:rFonts w:ascii="Arial" w:hAnsi="Arial" w:cs="Arial"/>
        </w:rPr>
        <w:t xml:space="preserve"> emergente producida por virus ARN pertenecientes a la familia </w:t>
      </w:r>
      <w:proofErr w:type="spellStart"/>
      <w:r w:rsidRPr="00416BD1">
        <w:rPr>
          <w:rFonts w:ascii="Arial" w:hAnsi="Arial" w:cs="Arial"/>
          <w:i/>
          <w:iCs/>
        </w:rPr>
        <w:t>Bunyaviridae</w:t>
      </w:r>
      <w:proofErr w:type="spellEnd"/>
      <w:r w:rsidR="00415D97">
        <w:rPr>
          <w:rFonts w:ascii="Arial" w:hAnsi="Arial" w:cs="Arial"/>
        </w:rPr>
        <w:t xml:space="preserve">, </w:t>
      </w:r>
      <w:r w:rsidR="00415D97" w:rsidRPr="00415D97">
        <w:rPr>
          <w:rFonts w:ascii="Arial" w:hAnsi="Arial" w:cs="Arial"/>
        </w:rPr>
        <w:t>transmitidos por roedores y que puede ser muy grave</w:t>
      </w:r>
      <w:r w:rsidR="00A1732F">
        <w:rPr>
          <w:rFonts w:ascii="Arial" w:hAnsi="Arial" w:cs="Arial"/>
          <w:vertAlign w:val="superscript"/>
        </w:rPr>
        <w:t>1,2</w:t>
      </w:r>
      <w:r w:rsidR="00415D97" w:rsidRPr="00415D97">
        <w:rPr>
          <w:rFonts w:ascii="Arial" w:hAnsi="Arial" w:cs="Arial"/>
        </w:rPr>
        <w:t xml:space="preserve">. </w:t>
      </w:r>
    </w:p>
    <w:p w14:paraId="1524BAC3" w14:textId="77777777" w:rsidR="00A1732F" w:rsidRDefault="00A1732F" w:rsidP="00416BD1">
      <w:pPr>
        <w:rPr>
          <w:rFonts w:ascii="Arial" w:hAnsi="Arial" w:cs="Arial"/>
        </w:rPr>
      </w:pPr>
    </w:p>
    <w:p w14:paraId="029F5559" w14:textId="265A8919" w:rsidR="00A1732F" w:rsidRDefault="00A1732F" w:rsidP="00416BD1">
      <w:pPr>
        <w:rPr>
          <w:rFonts w:ascii="Arial" w:hAnsi="Arial" w:cs="Arial"/>
        </w:rPr>
      </w:pPr>
      <w:r w:rsidRPr="00A1732F">
        <w:rPr>
          <w:rFonts w:ascii="Arial" w:hAnsi="Arial" w:cs="Arial"/>
        </w:rPr>
        <w:t>La fase aguda de la enfermedad se inicia con cuadro inespecífico y puede evolucionar a dos síndromes (ambos con fiebre, trombocitopenia y leucocitosis): fiebre hemorrágica con síndrome renal por hantavirus (FHSR)</w:t>
      </w:r>
      <w:r w:rsidR="003A3D5B">
        <w:rPr>
          <w:rFonts w:ascii="Arial" w:hAnsi="Arial" w:cs="Arial"/>
        </w:rPr>
        <w:t>,</w:t>
      </w:r>
      <w:r w:rsidRPr="00A1732F">
        <w:rPr>
          <w:rFonts w:ascii="Arial" w:hAnsi="Arial" w:cs="Arial"/>
        </w:rPr>
        <w:t xml:space="preserve"> </w:t>
      </w:r>
      <w:r w:rsidR="00805E56" w:rsidRPr="00805E56">
        <w:rPr>
          <w:rFonts w:ascii="Arial" w:hAnsi="Arial" w:cs="Arial"/>
        </w:rPr>
        <w:t>más frecuente en Europa y Asia</w:t>
      </w:r>
      <w:r w:rsidR="00CE7CA1">
        <w:rPr>
          <w:rFonts w:ascii="Arial" w:hAnsi="Arial" w:cs="Arial"/>
        </w:rPr>
        <w:t>,</w:t>
      </w:r>
      <w:r w:rsidR="003A3D5B" w:rsidRPr="003A3D5B">
        <w:rPr>
          <w:rFonts w:ascii="Arial" w:hAnsi="Arial" w:cs="Arial"/>
        </w:rPr>
        <w:t xml:space="preserve"> </w:t>
      </w:r>
      <w:r w:rsidRPr="00A1732F">
        <w:rPr>
          <w:rFonts w:ascii="Arial" w:hAnsi="Arial" w:cs="Arial"/>
        </w:rPr>
        <w:t xml:space="preserve">y </w:t>
      </w:r>
      <w:r w:rsidR="003A3D5B">
        <w:rPr>
          <w:rFonts w:ascii="Arial" w:hAnsi="Arial" w:cs="Arial"/>
        </w:rPr>
        <w:t xml:space="preserve">fiebre hemorrágica con </w:t>
      </w:r>
      <w:r w:rsidRPr="00A1732F">
        <w:rPr>
          <w:rFonts w:ascii="Arial" w:hAnsi="Arial" w:cs="Arial"/>
        </w:rPr>
        <w:t xml:space="preserve">síndrome </w:t>
      </w:r>
      <w:r w:rsidR="00805E56">
        <w:rPr>
          <w:rFonts w:ascii="Arial" w:hAnsi="Arial" w:cs="Arial"/>
        </w:rPr>
        <w:t>cardio</w:t>
      </w:r>
      <w:r w:rsidRPr="00A1732F">
        <w:rPr>
          <w:rFonts w:ascii="Arial" w:hAnsi="Arial" w:cs="Arial"/>
        </w:rPr>
        <w:t>pulmonar por hantavirus (S</w:t>
      </w:r>
      <w:r w:rsidR="00805E56">
        <w:rPr>
          <w:rFonts w:ascii="Arial" w:hAnsi="Arial" w:cs="Arial"/>
        </w:rPr>
        <w:t>C</w:t>
      </w:r>
      <w:r w:rsidRPr="00A1732F">
        <w:rPr>
          <w:rFonts w:ascii="Arial" w:hAnsi="Arial" w:cs="Arial"/>
        </w:rPr>
        <w:t xml:space="preserve">PH), </w:t>
      </w:r>
      <w:r w:rsidR="00805E56" w:rsidRPr="00805E56">
        <w:rPr>
          <w:rFonts w:ascii="Arial" w:hAnsi="Arial" w:cs="Arial"/>
        </w:rPr>
        <w:t>también conocido como síndrome pulmonar por hantavirus (SPH), más frecuente en América</w:t>
      </w:r>
      <w:r w:rsidR="003A3D5B" w:rsidRPr="003A3D5B">
        <w:rPr>
          <w:rFonts w:ascii="Arial" w:hAnsi="Arial" w:cs="Arial"/>
          <w:vertAlign w:val="superscript"/>
        </w:rPr>
        <w:t>1</w:t>
      </w:r>
      <w:r w:rsidR="003A3D5B">
        <w:rPr>
          <w:rFonts w:ascii="Arial" w:hAnsi="Arial" w:cs="Arial"/>
          <w:vertAlign w:val="superscript"/>
        </w:rPr>
        <w:t>,2</w:t>
      </w:r>
      <w:r w:rsidRPr="00A1732F">
        <w:rPr>
          <w:rFonts w:ascii="Arial" w:hAnsi="Arial" w:cs="Arial"/>
        </w:rPr>
        <w:t>.</w:t>
      </w:r>
    </w:p>
    <w:p w14:paraId="6E6FC63F" w14:textId="77777777" w:rsidR="00A1732F" w:rsidRDefault="00A1732F" w:rsidP="00416BD1">
      <w:pPr>
        <w:rPr>
          <w:rFonts w:ascii="Arial" w:hAnsi="Arial" w:cs="Arial"/>
        </w:rPr>
      </w:pPr>
    </w:p>
    <w:p w14:paraId="54F49B9B" w14:textId="149301AC" w:rsidR="00415D97" w:rsidRDefault="00A1732F" w:rsidP="00416BD1">
      <w:pPr>
        <w:rPr>
          <w:rFonts w:ascii="Arial" w:hAnsi="Arial" w:cs="Arial"/>
        </w:rPr>
      </w:pPr>
      <w:r w:rsidRPr="00A1732F">
        <w:rPr>
          <w:rFonts w:ascii="Arial" w:hAnsi="Arial" w:cs="Arial"/>
        </w:rPr>
        <w:t>Las infecciones por hantavirus son relativamente poco comunes</w:t>
      </w:r>
      <w:r w:rsidR="00805E56">
        <w:rPr>
          <w:rFonts w:ascii="Arial" w:hAnsi="Arial" w:cs="Arial"/>
        </w:rPr>
        <w:t>,</w:t>
      </w:r>
      <w:r w:rsidR="00805E56" w:rsidRPr="00805E56">
        <w:t xml:space="preserve"> </w:t>
      </w:r>
      <w:r w:rsidR="00805E56" w:rsidRPr="00805E56">
        <w:rPr>
          <w:rFonts w:ascii="Arial" w:hAnsi="Arial" w:cs="Arial"/>
        </w:rPr>
        <w:t>pero pueden tener una elevada mortalidad</w:t>
      </w:r>
      <w:r>
        <w:rPr>
          <w:rFonts w:ascii="Arial" w:hAnsi="Arial" w:cs="Arial"/>
        </w:rPr>
        <w:t xml:space="preserve">. </w:t>
      </w:r>
      <w:r w:rsidR="00415D97" w:rsidRPr="00415D97">
        <w:rPr>
          <w:rFonts w:ascii="Arial" w:hAnsi="Arial" w:cs="Arial"/>
        </w:rPr>
        <w:t>En 2025 en la Región de las Américas, ocho países notificaron 229 casos y 59 muertes por SPH</w:t>
      </w:r>
      <w:r w:rsidR="00805E56">
        <w:rPr>
          <w:rFonts w:ascii="Arial" w:hAnsi="Arial" w:cs="Arial"/>
        </w:rPr>
        <w:t xml:space="preserve">, con una </w:t>
      </w:r>
      <w:r w:rsidR="00415D97" w:rsidRPr="00415D97">
        <w:rPr>
          <w:rFonts w:ascii="Arial" w:hAnsi="Arial" w:cs="Arial"/>
        </w:rPr>
        <w:t xml:space="preserve">letalidad </w:t>
      </w:r>
      <w:r w:rsidR="00805E56">
        <w:rPr>
          <w:rFonts w:ascii="Arial" w:hAnsi="Arial" w:cs="Arial"/>
        </w:rPr>
        <w:t xml:space="preserve">superior al </w:t>
      </w:r>
      <w:r w:rsidR="00415D97" w:rsidRPr="00415D97">
        <w:rPr>
          <w:rFonts w:ascii="Arial" w:hAnsi="Arial" w:cs="Arial"/>
        </w:rPr>
        <w:t>25%)</w:t>
      </w:r>
      <w:r w:rsidR="00415D97">
        <w:rPr>
          <w:rFonts w:ascii="Arial" w:hAnsi="Arial" w:cs="Arial"/>
          <w:vertAlign w:val="superscript"/>
        </w:rPr>
        <w:t>1,2</w:t>
      </w:r>
      <w:r w:rsidR="00415D97" w:rsidRPr="00415D97">
        <w:rPr>
          <w:rFonts w:ascii="Arial" w:hAnsi="Arial" w:cs="Arial"/>
        </w:rPr>
        <w:t xml:space="preserve">. </w:t>
      </w:r>
      <w:r w:rsidR="00416BD1">
        <w:rPr>
          <w:rFonts w:ascii="Arial" w:hAnsi="Arial" w:cs="Arial"/>
        </w:rPr>
        <w:t xml:space="preserve"> </w:t>
      </w:r>
    </w:p>
    <w:p w14:paraId="431B0989" w14:textId="77777777" w:rsidR="00415D97" w:rsidRDefault="00415D97" w:rsidP="00416BD1">
      <w:pPr>
        <w:rPr>
          <w:rFonts w:ascii="Arial" w:hAnsi="Arial" w:cs="Arial"/>
        </w:rPr>
      </w:pPr>
    </w:p>
    <w:p w14:paraId="470DE5E8" w14:textId="33A2D7B1" w:rsidR="00415D97" w:rsidRDefault="00415D97" w:rsidP="00416BD1">
      <w:pPr>
        <w:rPr>
          <w:rFonts w:ascii="Arial" w:hAnsi="Arial" w:cs="Arial"/>
        </w:rPr>
      </w:pPr>
      <w:r w:rsidRPr="00415D97">
        <w:rPr>
          <w:rFonts w:ascii="Arial" w:hAnsi="Arial" w:cs="Arial"/>
        </w:rPr>
        <w:t>Los virus pueden permanecer en superficies o en las partículas de polvo contaminado con las excreciones de los roedores infectados, sobre todo si están con materia orgánica</w:t>
      </w:r>
      <w:r w:rsidR="006237A8">
        <w:rPr>
          <w:rFonts w:ascii="Arial" w:hAnsi="Arial" w:cs="Arial"/>
        </w:rPr>
        <w:t xml:space="preserve">, pero </w:t>
      </w:r>
      <w:r w:rsidRPr="00415D97">
        <w:rPr>
          <w:rFonts w:ascii="Arial" w:hAnsi="Arial" w:cs="Arial"/>
        </w:rPr>
        <w:t xml:space="preserve">son </w:t>
      </w:r>
      <w:r w:rsidR="006237A8">
        <w:rPr>
          <w:rFonts w:ascii="Arial" w:hAnsi="Arial" w:cs="Arial"/>
        </w:rPr>
        <w:t xml:space="preserve">gérmenes </w:t>
      </w:r>
      <w:r w:rsidRPr="00415D97">
        <w:rPr>
          <w:rFonts w:ascii="Arial" w:hAnsi="Arial" w:cs="Arial"/>
        </w:rPr>
        <w:t>susceptibles a la desecación</w:t>
      </w:r>
      <w:r w:rsidR="00A1732F">
        <w:rPr>
          <w:rFonts w:ascii="Arial" w:hAnsi="Arial" w:cs="Arial"/>
        </w:rPr>
        <w:t xml:space="preserve"> y</w:t>
      </w:r>
      <w:r w:rsidRPr="00415D97">
        <w:rPr>
          <w:rFonts w:ascii="Arial" w:hAnsi="Arial" w:cs="Arial"/>
        </w:rPr>
        <w:t xml:space="preserve"> se </w:t>
      </w:r>
      <w:r w:rsidRPr="00CE7CA1">
        <w:rPr>
          <w:rFonts w:ascii="Arial" w:hAnsi="Arial" w:cs="Arial"/>
          <w:b/>
          <w:bCs/>
        </w:rPr>
        <w:t>inactivan fácilmente con</w:t>
      </w:r>
      <w:r w:rsidRPr="00415D97">
        <w:rPr>
          <w:rFonts w:ascii="Arial" w:hAnsi="Arial" w:cs="Arial"/>
        </w:rPr>
        <w:t xml:space="preserve"> </w:t>
      </w:r>
      <w:r w:rsidRPr="00B77272">
        <w:rPr>
          <w:rFonts w:ascii="Arial" w:hAnsi="Arial" w:cs="Arial"/>
          <w:b/>
          <w:bCs/>
        </w:rPr>
        <w:t>luz solar, corrientes de aire y temperaturas superiores a 37</w:t>
      </w:r>
      <w:r w:rsidR="00FA6A67">
        <w:rPr>
          <w:rFonts w:ascii="Arial" w:hAnsi="Arial" w:cs="Arial"/>
          <w:b/>
          <w:bCs/>
        </w:rPr>
        <w:t xml:space="preserve"> </w:t>
      </w:r>
      <w:r w:rsidRPr="00B77272">
        <w:rPr>
          <w:rFonts w:ascii="Arial" w:hAnsi="Arial" w:cs="Arial"/>
          <w:b/>
          <w:bCs/>
        </w:rPr>
        <w:t>ºC</w:t>
      </w:r>
      <w:r w:rsidR="00A1732F" w:rsidRPr="00B77272">
        <w:rPr>
          <w:rFonts w:ascii="Arial" w:hAnsi="Arial" w:cs="Arial"/>
          <w:b/>
          <w:bCs/>
          <w:vertAlign w:val="superscript"/>
        </w:rPr>
        <w:t>2</w:t>
      </w:r>
      <w:r w:rsidR="00A1732F">
        <w:rPr>
          <w:rFonts w:ascii="Arial" w:hAnsi="Arial" w:cs="Arial"/>
          <w:vertAlign w:val="superscript"/>
        </w:rPr>
        <w:t>,3</w:t>
      </w:r>
      <w:r w:rsidRPr="00415D97">
        <w:rPr>
          <w:rFonts w:ascii="Arial" w:hAnsi="Arial" w:cs="Arial"/>
        </w:rPr>
        <w:t>.</w:t>
      </w:r>
    </w:p>
    <w:p w14:paraId="718CC3CC" w14:textId="77777777" w:rsidR="00415D97" w:rsidRDefault="00415D97" w:rsidP="00416BD1">
      <w:pPr>
        <w:rPr>
          <w:rFonts w:ascii="Arial" w:hAnsi="Arial" w:cs="Arial"/>
        </w:rPr>
      </w:pPr>
    </w:p>
    <w:p w14:paraId="5BF179CE" w14:textId="77777777" w:rsidR="00A1732F" w:rsidRDefault="00A1732F" w:rsidP="00A1732F">
      <w:pPr>
        <w:rPr>
          <w:rFonts w:ascii="Arial" w:hAnsi="Arial" w:cs="Arial"/>
        </w:rPr>
      </w:pPr>
      <w:r>
        <w:rPr>
          <w:rFonts w:ascii="Arial" w:hAnsi="Arial" w:cs="Arial"/>
        </w:rPr>
        <w:t xml:space="preserve">Los </w:t>
      </w:r>
      <w:r w:rsidRPr="008F4D9B">
        <w:rPr>
          <w:rFonts w:ascii="Arial" w:hAnsi="Arial" w:cs="Arial"/>
        </w:rPr>
        <w:t xml:space="preserve">hantavirus </w:t>
      </w:r>
      <w:r>
        <w:rPr>
          <w:rFonts w:ascii="Arial" w:hAnsi="Arial" w:cs="Arial"/>
        </w:rPr>
        <w:t>son</w:t>
      </w:r>
      <w:r w:rsidRPr="008F4D9B">
        <w:rPr>
          <w:rFonts w:ascii="Arial" w:hAnsi="Arial" w:cs="Arial"/>
        </w:rPr>
        <w:t xml:space="preserve"> </w:t>
      </w:r>
      <w:r w:rsidRPr="008F4D9B">
        <w:rPr>
          <w:rFonts w:ascii="Arial" w:hAnsi="Arial" w:cs="Arial"/>
          <w:b/>
          <w:bCs/>
        </w:rPr>
        <w:t>altamente susceptibles a desinfectantes comunes</w:t>
      </w:r>
      <w:r w:rsidRPr="008F4D9B">
        <w:rPr>
          <w:rFonts w:ascii="Arial" w:hAnsi="Arial" w:cs="Arial"/>
        </w:rPr>
        <w:t>, especialmente soluciones de hipoclorito de sodio</w:t>
      </w:r>
      <w:r>
        <w:rPr>
          <w:rFonts w:ascii="Arial" w:hAnsi="Arial" w:cs="Arial"/>
        </w:rPr>
        <w:t xml:space="preserve"> </w:t>
      </w:r>
      <w:r w:rsidRPr="008F4D9B">
        <w:rPr>
          <w:rFonts w:ascii="Arial" w:hAnsi="Arial" w:cs="Arial"/>
          <w:b/>
          <w:bCs/>
        </w:rPr>
        <w:t>(lejía)</w:t>
      </w:r>
      <w:r>
        <w:rPr>
          <w:rFonts w:ascii="Arial" w:hAnsi="Arial" w:cs="Arial"/>
        </w:rPr>
        <w:t>,</w:t>
      </w:r>
      <w:r w:rsidRPr="008F4D9B">
        <w:rPr>
          <w:rFonts w:ascii="Arial" w:hAnsi="Arial" w:cs="Arial"/>
        </w:rPr>
        <w:t xml:space="preserve"> </w:t>
      </w:r>
      <w:r w:rsidRPr="008F4D9B">
        <w:rPr>
          <w:rFonts w:ascii="Arial" w:hAnsi="Arial" w:cs="Arial"/>
          <w:b/>
          <w:bCs/>
        </w:rPr>
        <w:t>alcohol al 70%,</w:t>
      </w:r>
      <w:r w:rsidRPr="008F4D9B">
        <w:rPr>
          <w:rFonts w:ascii="Arial" w:hAnsi="Arial" w:cs="Arial"/>
        </w:rPr>
        <w:t xml:space="preserve"> </w:t>
      </w:r>
      <w:r w:rsidRPr="008F4D9B">
        <w:rPr>
          <w:rFonts w:ascii="Arial" w:hAnsi="Arial" w:cs="Arial"/>
          <w:b/>
          <w:bCs/>
        </w:rPr>
        <w:t>detergentes</w:t>
      </w:r>
      <w:r w:rsidRPr="008F4D9B">
        <w:rPr>
          <w:rFonts w:ascii="Arial" w:hAnsi="Arial" w:cs="Arial"/>
        </w:rPr>
        <w:t xml:space="preserve"> y desinfectantes </w:t>
      </w:r>
      <w:r>
        <w:rPr>
          <w:rFonts w:ascii="Arial" w:hAnsi="Arial" w:cs="Arial"/>
        </w:rPr>
        <w:t>de uso ambiental</w:t>
      </w:r>
      <w:r>
        <w:rPr>
          <w:rFonts w:ascii="Arial" w:hAnsi="Arial" w:cs="Arial"/>
          <w:vertAlign w:val="superscript"/>
        </w:rPr>
        <w:t>1</w:t>
      </w:r>
      <w:r>
        <w:rPr>
          <w:rFonts w:ascii="Arial" w:hAnsi="Arial" w:cs="Arial"/>
        </w:rPr>
        <w:t>.</w:t>
      </w:r>
      <w:r w:rsidRPr="008F4D9B">
        <w:rPr>
          <w:rFonts w:ascii="Arial" w:hAnsi="Arial" w:cs="Arial"/>
        </w:rPr>
        <w:t xml:space="preserve"> </w:t>
      </w:r>
    </w:p>
    <w:p w14:paraId="59DAAA14" w14:textId="77777777" w:rsidR="00A1732F" w:rsidRDefault="00A1732F" w:rsidP="00A1732F">
      <w:pPr>
        <w:rPr>
          <w:rFonts w:ascii="Arial" w:hAnsi="Arial" w:cs="Arial"/>
          <w:b/>
          <w:bCs/>
        </w:rPr>
      </w:pPr>
    </w:p>
    <w:p w14:paraId="7E4A1EEA" w14:textId="584992C2" w:rsidR="00415D97" w:rsidRPr="00415D97" w:rsidRDefault="00415D97" w:rsidP="00415D97">
      <w:pPr>
        <w:rPr>
          <w:rFonts w:ascii="Arial" w:hAnsi="Arial" w:cs="Arial"/>
          <w:b/>
          <w:bCs/>
        </w:rPr>
      </w:pPr>
      <w:r w:rsidRPr="00A1732F">
        <w:rPr>
          <w:rFonts w:ascii="Arial" w:hAnsi="Arial" w:cs="Arial"/>
        </w:rPr>
        <w:t xml:space="preserve">Se conocen diversos genotipos de estos virus que se asocian con diferentes formas de presentación de la enfermedad, con diversos animales </w:t>
      </w:r>
      <w:r w:rsidR="006237A8">
        <w:rPr>
          <w:rFonts w:ascii="Arial" w:hAnsi="Arial" w:cs="Arial"/>
        </w:rPr>
        <w:t xml:space="preserve">silvestres </w:t>
      </w:r>
      <w:r w:rsidRPr="00A1732F">
        <w:rPr>
          <w:rFonts w:ascii="Arial" w:hAnsi="Arial" w:cs="Arial"/>
        </w:rPr>
        <w:t xml:space="preserve">que actúan como reservorios y formas de transmisión. Solamente en Argentina se han identificado 12 genotipos, uno de ellos, al que se le atribuye el brote ocurrido en el crucero </w:t>
      </w:r>
      <w:r w:rsidRPr="00B77272">
        <w:rPr>
          <w:rFonts w:ascii="Arial" w:hAnsi="Arial" w:cs="Arial"/>
          <w:b/>
          <w:bCs/>
        </w:rPr>
        <w:t xml:space="preserve">MV </w:t>
      </w:r>
      <w:proofErr w:type="spellStart"/>
      <w:r w:rsidRPr="00B77272">
        <w:rPr>
          <w:rFonts w:ascii="Arial" w:hAnsi="Arial" w:cs="Arial"/>
          <w:b/>
          <w:bCs/>
        </w:rPr>
        <w:t>Hondius</w:t>
      </w:r>
      <w:proofErr w:type="spellEnd"/>
      <w:r w:rsidRPr="00A1732F">
        <w:rPr>
          <w:rFonts w:ascii="Arial" w:hAnsi="Arial" w:cs="Arial"/>
        </w:rPr>
        <w:t xml:space="preserve">, es el </w:t>
      </w:r>
      <w:r w:rsidRPr="003A3D5B">
        <w:rPr>
          <w:rFonts w:ascii="Arial" w:hAnsi="Arial" w:cs="Arial"/>
          <w:b/>
          <w:bCs/>
        </w:rPr>
        <w:t>genotipo Andes Sur</w:t>
      </w:r>
      <w:r w:rsidRPr="00A1732F">
        <w:rPr>
          <w:rFonts w:ascii="Arial" w:hAnsi="Arial" w:cs="Arial"/>
        </w:rPr>
        <w:t xml:space="preserve">, que se encuentra en la zona Patagónica, es responsable del 10% de los casos en Argentina, tiene una alta letalidad (mayor del 40%) y tiene como reservorio a un pequeño ratón silvestre, el </w:t>
      </w:r>
      <w:proofErr w:type="spellStart"/>
      <w:r w:rsidRPr="00A1732F">
        <w:rPr>
          <w:rFonts w:ascii="Arial" w:hAnsi="Arial" w:cs="Arial"/>
          <w:i/>
          <w:iCs/>
        </w:rPr>
        <w:t>Oligoryzomys</w:t>
      </w:r>
      <w:proofErr w:type="spellEnd"/>
      <w:r w:rsidRPr="00A1732F">
        <w:rPr>
          <w:rFonts w:ascii="Arial" w:hAnsi="Arial" w:cs="Arial"/>
          <w:i/>
          <w:iCs/>
        </w:rPr>
        <w:t xml:space="preserve"> </w:t>
      </w:r>
      <w:proofErr w:type="spellStart"/>
      <w:r w:rsidRPr="00A1732F">
        <w:rPr>
          <w:rFonts w:ascii="Arial" w:hAnsi="Arial" w:cs="Arial"/>
          <w:i/>
          <w:iCs/>
        </w:rPr>
        <w:t>longicaudatus</w:t>
      </w:r>
      <w:proofErr w:type="spellEnd"/>
      <w:r w:rsidRPr="00A1732F">
        <w:rPr>
          <w:rFonts w:ascii="Arial" w:hAnsi="Arial" w:cs="Arial"/>
        </w:rPr>
        <w:t xml:space="preserve"> (</w:t>
      </w:r>
      <w:proofErr w:type="spellStart"/>
      <w:r w:rsidRPr="00A1732F">
        <w:rPr>
          <w:rFonts w:ascii="Arial" w:hAnsi="Arial" w:cs="Arial"/>
        </w:rPr>
        <w:t>Colilargo</w:t>
      </w:r>
      <w:proofErr w:type="spellEnd"/>
      <w:r w:rsidRPr="00A1732F">
        <w:rPr>
          <w:rFonts w:ascii="Arial" w:hAnsi="Arial" w:cs="Arial"/>
        </w:rPr>
        <w:t xml:space="preserve"> patagónico), especie perteneciente a la familia </w:t>
      </w:r>
      <w:proofErr w:type="spellStart"/>
      <w:r w:rsidRPr="00A1732F">
        <w:rPr>
          <w:rFonts w:ascii="Arial" w:hAnsi="Arial" w:cs="Arial"/>
          <w:i/>
          <w:iCs/>
        </w:rPr>
        <w:t>Muridae</w:t>
      </w:r>
      <w:proofErr w:type="spellEnd"/>
      <w:r w:rsidRPr="00A1732F">
        <w:rPr>
          <w:rFonts w:ascii="Arial" w:hAnsi="Arial" w:cs="Arial"/>
          <w:i/>
          <w:iCs/>
        </w:rPr>
        <w:t>,</w:t>
      </w:r>
      <w:r w:rsidRPr="00A1732F">
        <w:rPr>
          <w:rFonts w:ascii="Arial" w:hAnsi="Arial" w:cs="Arial"/>
        </w:rPr>
        <w:t xml:space="preserve"> subfamilia </w:t>
      </w:r>
      <w:proofErr w:type="spellStart"/>
      <w:r w:rsidRPr="00A1732F">
        <w:rPr>
          <w:rFonts w:ascii="Arial" w:hAnsi="Arial" w:cs="Arial"/>
          <w:i/>
          <w:iCs/>
        </w:rPr>
        <w:t>Sigmodontinae</w:t>
      </w:r>
      <w:proofErr w:type="spellEnd"/>
      <w:r w:rsidRPr="00A1732F">
        <w:rPr>
          <w:rFonts w:ascii="Arial" w:hAnsi="Arial" w:cs="Arial"/>
        </w:rPr>
        <w:t>. Este genotipo se ha asociado con transmisión interhuman</w:t>
      </w:r>
      <w:r w:rsidR="00A1732F">
        <w:rPr>
          <w:rFonts w:ascii="Arial" w:hAnsi="Arial" w:cs="Arial"/>
        </w:rPr>
        <w:t>a</w:t>
      </w:r>
      <w:r w:rsidR="00A1732F">
        <w:rPr>
          <w:rFonts w:ascii="Arial" w:hAnsi="Arial" w:cs="Arial"/>
          <w:vertAlign w:val="superscript"/>
        </w:rPr>
        <w:t>1-5</w:t>
      </w:r>
      <w:r w:rsidRPr="00415D97">
        <w:rPr>
          <w:rFonts w:ascii="Arial" w:hAnsi="Arial" w:cs="Arial"/>
          <w:b/>
          <w:bCs/>
        </w:rPr>
        <w:t>.</w:t>
      </w:r>
    </w:p>
    <w:p w14:paraId="7C910059" w14:textId="77777777" w:rsidR="00415D97" w:rsidRPr="00415D97" w:rsidRDefault="00415D97" w:rsidP="00415D97">
      <w:pPr>
        <w:rPr>
          <w:rFonts w:ascii="Arial" w:hAnsi="Arial" w:cs="Arial"/>
          <w:b/>
          <w:bCs/>
        </w:rPr>
      </w:pPr>
    </w:p>
    <w:p w14:paraId="61C75496" w14:textId="77777777" w:rsidR="00415D97" w:rsidRPr="00415D97" w:rsidRDefault="00415D97" w:rsidP="00415D97">
      <w:pPr>
        <w:rPr>
          <w:rFonts w:ascii="Arial" w:hAnsi="Arial" w:cs="Arial"/>
          <w:b/>
          <w:bCs/>
        </w:rPr>
      </w:pPr>
      <w:r w:rsidRPr="00A1732F">
        <w:rPr>
          <w:rFonts w:ascii="Arial" w:hAnsi="Arial" w:cs="Arial"/>
        </w:rPr>
        <w:t xml:space="preserve">En Europa están presentes los hantavirus </w:t>
      </w:r>
      <w:proofErr w:type="spellStart"/>
      <w:r w:rsidRPr="00A1732F">
        <w:rPr>
          <w:rFonts w:ascii="Arial" w:hAnsi="Arial" w:cs="Arial"/>
        </w:rPr>
        <w:t>Puumala</w:t>
      </w:r>
      <w:proofErr w:type="spellEnd"/>
      <w:r w:rsidRPr="00A1732F">
        <w:rPr>
          <w:rFonts w:ascii="Arial" w:hAnsi="Arial" w:cs="Arial"/>
        </w:rPr>
        <w:t xml:space="preserve"> y </w:t>
      </w:r>
      <w:proofErr w:type="spellStart"/>
      <w:r w:rsidRPr="00A1732F">
        <w:rPr>
          <w:rFonts w:ascii="Arial" w:hAnsi="Arial" w:cs="Arial"/>
        </w:rPr>
        <w:t>Dobrava</w:t>
      </w:r>
      <w:proofErr w:type="spellEnd"/>
      <w:r w:rsidRPr="00A1732F">
        <w:rPr>
          <w:rFonts w:ascii="Arial" w:hAnsi="Arial" w:cs="Arial"/>
        </w:rPr>
        <w:t>, asociados a roedores que actúan como reservorios endémicos en zonas boscosas del Centro, Este y Norte del continente, y sin evidencias de transmisión entre seres humanos</w:t>
      </w:r>
      <w:r w:rsidRPr="00A1732F">
        <w:rPr>
          <w:rFonts w:ascii="Arial" w:hAnsi="Arial" w:cs="Arial"/>
          <w:vertAlign w:val="superscript"/>
        </w:rPr>
        <w:t>4</w:t>
      </w:r>
      <w:r w:rsidRPr="00415D97">
        <w:rPr>
          <w:rFonts w:ascii="Arial" w:hAnsi="Arial" w:cs="Arial"/>
          <w:b/>
          <w:bCs/>
        </w:rPr>
        <w:t>.</w:t>
      </w:r>
    </w:p>
    <w:p w14:paraId="3704DAE1" w14:textId="77777777" w:rsidR="00415D97" w:rsidRPr="00415D97" w:rsidRDefault="00415D97" w:rsidP="00415D97">
      <w:pPr>
        <w:rPr>
          <w:rFonts w:ascii="Arial" w:hAnsi="Arial" w:cs="Arial"/>
          <w:b/>
          <w:bCs/>
        </w:rPr>
      </w:pPr>
    </w:p>
    <w:p w14:paraId="18823EC9" w14:textId="73D873DB" w:rsidR="00A1732F" w:rsidRDefault="00A1732F" w:rsidP="00415D97">
      <w:pPr>
        <w:rPr>
          <w:rFonts w:ascii="Arial" w:hAnsi="Arial" w:cs="Arial"/>
          <w:b/>
          <w:bCs/>
        </w:rPr>
      </w:pPr>
      <w:r>
        <w:rPr>
          <w:rFonts w:ascii="Arial" w:hAnsi="Arial" w:cs="Arial"/>
        </w:rPr>
        <w:t xml:space="preserve">Por ello, es muy importante considerar que </w:t>
      </w:r>
      <w:r w:rsidRPr="00A1732F">
        <w:rPr>
          <w:rFonts w:ascii="Arial" w:hAnsi="Arial" w:cs="Arial"/>
          <w:b/>
          <w:bCs/>
        </w:rPr>
        <w:t>c</w:t>
      </w:r>
      <w:r w:rsidRPr="00A1732F">
        <w:rPr>
          <w:rFonts w:ascii="Arial" w:hAnsi="Arial" w:cs="Arial"/>
          <w:b/>
          <w:bCs/>
        </w:rPr>
        <w:t>ada hantavirus suele estar asociado a una especie específica de roedor reservorio</w:t>
      </w:r>
      <w:r w:rsidRPr="00A1732F">
        <w:rPr>
          <w:rFonts w:ascii="Arial" w:hAnsi="Arial" w:cs="Arial"/>
        </w:rPr>
        <w:t>, en la cual el virus provoca una infección crónica sin causar enfermedad aparente</w:t>
      </w:r>
      <w:r w:rsidRPr="00A1732F">
        <w:rPr>
          <w:rFonts w:ascii="Arial" w:hAnsi="Arial" w:cs="Arial"/>
          <w:vertAlign w:val="superscript"/>
        </w:rPr>
        <w:t>3</w:t>
      </w:r>
      <w:r w:rsidRPr="00A1732F">
        <w:rPr>
          <w:rFonts w:ascii="Arial" w:hAnsi="Arial" w:cs="Arial"/>
          <w:b/>
          <w:bCs/>
        </w:rPr>
        <w:t>.</w:t>
      </w:r>
    </w:p>
    <w:p w14:paraId="7E781F92" w14:textId="77777777" w:rsidR="00A1732F" w:rsidRDefault="00A1732F" w:rsidP="00415D97">
      <w:pPr>
        <w:rPr>
          <w:rFonts w:ascii="Arial" w:hAnsi="Arial" w:cs="Arial"/>
          <w:b/>
          <w:bCs/>
        </w:rPr>
      </w:pPr>
    </w:p>
    <w:p w14:paraId="35606D98" w14:textId="0A657D49" w:rsidR="00415D97" w:rsidRDefault="00415D97" w:rsidP="00415D97">
      <w:pPr>
        <w:rPr>
          <w:rFonts w:ascii="Arial" w:hAnsi="Arial" w:cs="Arial"/>
          <w:b/>
          <w:bCs/>
        </w:rPr>
      </w:pPr>
      <w:r w:rsidRPr="003A3D5B">
        <w:rPr>
          <w:rFonts w:ascii="Arial" w:hAnsi="Arial" w:cs="Arial"/>
        </w:rPr>
        <w:t>El tema ha cobrado relevancia en las últimas semanas por el brote ocurrido entre los pasajeros del</w:t>
      </w:r>
      <w:r w:rsidRPr="003A3D5B">
        <w:rPr>
          <w:rFonts w:ascii="Arial" w:hAnsi="Arial" w:cs="Arial"/>
          <w:b/>
          <w:bCs/>
        </w:rPr>
        <w:t xml:space="preserve"> crucero MV </w:t>
      </w:r>
      <w:proofErr w:type="spellStart"/>
      <w:r w:rsidRPr="003A3D5B">
        <w:rPr>
          <w:rFonts w:ascii="Arial" w:hAnsi="Arial" w:cs="Arial"/>
          <w:b/>
          <w:bCs/>
        </w:rPr>
        <w:t>Hondius</w:t>
      </w:r>
      <w:proofErr w:type="spellEnd"/>
      <w:r w:rsidRPr="003A3D5B">
        <w:rPr>
          <w:rFonts w:ascii="Arial" w:hAnsi="Arial" w:cs="Arial"/>
        </w:rPr>
        <w:t xml:space="preserve">, pero hay que destacar que varios informes vienen alertando sobre la emergencia de este tipo de amenazas zoonóticas y escenarios </w:t>
      </w:r>
      <w:r w:rsidR="003A3D5B" w:rsidRPr="003A3D5B">
        <w:rPr>
          <w:rFonts w:ascii="Arial" w:hAnsi="Arial" w:cs="Arial"/>
        </w:rPr>
        <w:t>epidemiológicos favorecidos</w:t>
      </w:r>
      <w:r w:rsidRPr="003A3D5B">
        <w:rPr>
          <w:rFonts w:ascii="Arial" w:hAnsi="Arial" w:cs="Arial"/>
        </w:rPr>
        <w:t xml:space="preserve"> por el cambio climático y la deforestación, y la necesidad de su inclusión en la agenda sanitaria bajo el enfoque de “</w:t>
      </w:r>
      <w:r w:rsidRPr="003A3D5B">
        <w:rPr>
          <w:rFonts w:ascii="Arial" w:hAnsi="Arial" w:cs="Arial"/>
          <w:b/>
          <w:bCs/>
        </w:rPr>
        <w:t xml:space="preserve">una </w:t>
      </w:r>
      <w:r w:rsidR="00FC74D5">
        <w:rPr>
          <w:rFonts w:ascii="Arial" w:hAnsi="Arial" w:cs="Arial"/>
          <w:b/>
          <w:bCs/>
        </w:rPr>
        <w:t xml:space="preserve">sola </w:t>
      </w:r>
      <w:r w:rsidRPr="003A3D5B">
        <w:rPr>
          <w:rFonts w:ascii="Arial" w:hAnsi="Arial" w:cs="Arial"/>
          <w:b/>
          <w:bCs/>
        </w:rPr>
        <w:t>salud</w:t>
      </w:r>
      <w:r w:rsidRPr="003A3D5B">
        <w:rPr>
          <w:rFonts w:ascii="Arial" w:hAnsi="Arial" w:cs="Arial"/>
        </w:rPr>
        <w:t>”</w:t>
      </w:r>
      <w:r w:rsidRPr="003A3D5B">
        <w:rPr>
          <w:rFonts w:ascii="Arial" w:hAnsi="Arial" w:cs="Arial"/>
          <w:b/>
          <w:bCs/>
          <w:vertAlign w:val="superscript"/>
        </w:rPr>
        <w:t>6</w:t>
      </w:r>
      <w:r w:rsidRPr="00415D97">
        <w:rPr>
          <w:rFonts w:ascii="Arial" w:hAnsi="Arial" w:cs="Arial"/>
          <w:b/>
          <w:bCs/>
        </w:rPr>
        <w:t>.</w:t>
      </w:r>
    </w:p>
    <w:p w14:paraId="2A7D20FF" w14:textId="77777777" w:rsidR="00415D97" w:rsidRDefault="00415D97" w:rsidP="00416BD1">
      <w:pPr>
        <w:rPr>
          <w:rFonts w:ascii="Arial" w:hAnsi="Arial" w:cs="Arial"/>
          <w:b/>
          <w:bCs/>
        </w:rPr>
      </w:pPr>
    </w:p>
    <w:p w14:paraId="73C18802" w14:textId="041398A7" w:rsidR="00C85389" w:rsidRPr="00C85389" w:rsidRDefault="00C85389" w:rsidP="00416BD1">
      <w:pPr>
        <w:rPr>
          <w:rFonts w:ascii="Arial" w:hAnsi="Arial" w:cs="Arial"/>
          <w:b/>
          <w:bCs/>
        </w:rPr>
      </w:pPr>
      <w:r w:rsidRPr="00C85389">
        <w:rPr>
          <w:rFonts w:ascii="Arial" w:hAnsi="Arial" w:cs="Arial"/>
          <w:b/>
          <w:bCs/>
        </w:rPr>
        <w:t>Transmisión</w:t>
      </w:r>
    </w:p>
    <w:p w14:paraId="6C9EF63E" w14:textId="77777777" w:rsidR="00CE7CA1" w:rsidRDefault="00CE7CA1" w:rsidP="00416BD1">
      <w:pPr>
        <w:rPr>
          <w:rFonts w:ascii="Arial" w:hAnsi="Arial" w:cs="Arial"/>
        </w:rPr>
      </w:pPr>
    </w:p>
    <w:p w14:paraId="33EF0B0A" w14:textId="04D7FA03" w:rsidR="00C85389" w:rsidRDefault="00C85389" w:rsidP="00416BD1">
      <w:pPr>
        <w:rPr>
          <w:rFonts w:ascii="Arial" w:hAnsi="Arial" w:cs="Arial"/>
        </w:rPr>
      </w:pPr>
      <w:r>
        <w:rPr>
          <w:rFonts w:ascii="Arial" w:hAnsi="Arial" w:cs="Arial"/>
        </w:rPr>
        <w:t>a.- De roedores a humanos</w:t>
      </w:r>
    </w:p>
    <w:p w14:paraId="42A32F33" w14:textId="6F103A46" w:rsidR="00C85389" w:rsidRDefault="00C85389" w:rsidP="00416BD1">
      <w:pPr>
        <w:rPr>
          <w:rFonts w:ascii="Arial" w:hAnsi="Arial" w:cs="Arial"/>
        </w:rPr>
      </w:pPr>
      <w:r w:rsidRPr="00C85389">
        <w:rPr>
          <w:rFonts w:ascii="Arial" w:hAnsi="Arial" w:cs="Arial"/>
        </w:rPr>
        <w:lastRenderedPageBreak/>
        <w:t>La infección por hantavirus se adquiere principalmente por contacto con la orina, las heces o la saliva de roedores infectados o al tocar superficies contaminadas. La exposición suele ocurrir durante actividades como la limpieza de edificios con infestaciones de roedores, en zonas poco ventiladas, aunque también puede ocurrir durante actividades rutinarias en áreas con alta infestación</w:t>
      </w:r>
      <w:r w:rsidR="003E0888">
        <w:rPr>
          <w:rFonts w:ascii="Arial" w:hAnsi="Arial" w:cs="Arial"/>
          <w:vertAlign w:val="superscript"/>
        </w:rPr>
        <w:t>2</w:t>
      </w:r>
      <w:r w:rsidRPr="00C85389">
        <w:rPr>
          <w:rFonts w:ascii="Arial" w:hAnsi="Arial" w:cs="Arial"/>
        </w:rPr>
        <w:t>.</w:t>
      </w:r>
    </w:p>
    <w:p w14:paraId="51F56CC0" w14:textId="77777777" w:rsidR="00C85389" w:rsidRDefault="00C85389" w:rsidP="00416BD1">
      <w:pPr>
        <w:rPr>
          <w:rFonts w:ascii="Arial" w:hAnsi="Arial" w:cs="Arial"/>
        </w:rPr>
      </w:pPr>
    </w:p>
    <w:p w14:paraId="15746D28" w14:textId="77777777" w:rsidR="00C85389" w:rsidRPr="00C85389" w:rsidRDefault="00C85389" w:rsidP="00C85389">
      <w:pPr>
        <w:rPr>
          <w:rFonts w:ascii="Arial" w:hAnsi="Arial" w:cs="Arial"/>
        </w:rPr>
      </w:pPr>
      <w:r w:rsidRPr="00C85389">
        <w:rPr>
          <w:rFonts w:ascii="Arial" w:hAnsi="Arial" w:cs="Arial"/>
        </w:rPr>
        <w:t>Los casos humanos se notifican con mayor frecuencia en entornos rurales, como bosques, campos y granjas, donde hay presencia de roedores y las oportunidades de exposición son mayores</w:t>
      </w:r>
      <w:r w:rsidRPr="00AF5CF7">
        <w:rPr>
          <w:rFonts w:ascii="Arial" w:hAnsi="Arial" w:cs="Arial"/>
          <w:vertAlign w:val="superscript"/>
        </w:rPr>
        <w:t>2</w:t>
      </w:r>
      <w:r w:rsidRPr="00C85389">
        <w:rPr>
          <w:rFonts w:ascii="Arial" w:hAnsi="Arial" w:cs="Arial"/>
        </w:rPr>
        <w:t xml:space="preserve">.  </w:t>
      </w:r>
    </w:p>
    <w:p w14:paraId="1CD1EEBB" w14:textId="77777777" w:rsidR="00C85389" w:rsidRDefault="00C85389" w:rsidP="00416BD1">
      <w:pPr>
        <w:rPr>
          <w:rFonts w:ascii="Arial" w:hAnsi="Arial" w:cs="Arial"/>
        </w:rPr>
      </w:pPr>
    </w:p>
    <w:p w14:paraId="1A91AB0C" w14:textId="16C2F3F2" w:rsidR="003E0888" w:rsidRPr="003E0888" w:rsidRDefault="003E0888" w:rsidP="003E0888">
      <w:pPr>
        <w:rPr>
          <w:rFonts w:ascii="Arial" w:hAnsi="Arial" w:cs="Arial"/>
        </w:rPr>
      </w:pPr>
      <w:r w:rsidRPr="003E0888">
        <w:rPr>
          <w:rFonts w:ascii="Arial" w:hAnsi="Arial" w:cs="Arial"/>
        </w:rPr>
        <w:t>También pueden producirse contagios por</w:t>
      </w:r>
      <w:r>
        <w:rPr>
          <w:rFonts w:ascii="Arial" w:hAnsi="Arial" w:cs="Arial"/>
        </w:rPr>
        <w:t xml:space="preserve"> c</w:t>
      </w:r>
      <w:r w:rsidRPr="003E0888">
        <w:rPr>
          <w:rFonts w:ascii="Arial" w:hAnsi="Arial" w:cs="Arial"/>
        </w:rPr>
        <w:t>ontacto directo de excreciones con mucosas (conjuntival, nasal o bucal)</w:t>
      </w:r>
      <w:r>
        <w:rPr>
          <w:rFonts w:ascii="Arial" w:hAnsi="Arial" w:cs="Arial"/>
        </w:rPr>
        <w:t xml:space="preserve"> a través, por ejemplo, de beber directamente del envase (lata, botellín, …), contaminado</w:t>
      </w:r>
      <w:r w:rsidR="007507C1">
        <w:rPr>
          <w:rFonts w:ascii="Arial" w:hAnsi="Arial" w:cs="Arial"/>
        </w:rPr>
        <w:t>s</w:t>
      </w:r>
      <w:r>
        <w:rPr>
          <w:rFonts w:ascii="Arial" w:hAnsi="Arial" w:cs="Arial"/>
        </w:rPr>
        <w:t xml:space="preserve"> por un mal almacenamiento de estos alimentos</w:t>
      </w:r>
      <w:r w:rsidR="009473FE">
        <w:rPr>
          <w:rFonts w:ascii="Arial" w:hAnsi="Arial" w:cs="Arial"/>
          <w:vertAlign w:val="superscript"/>
        </w:rPr>
        <w:t>3</w:t>
      </w:r>
    </w:p>
    <w:p w14:paraId="35FDE350" w14:textId="77777777" w:rsidR="003E0888" w:rsidRDefault="003E0888" w:rsidP="003E0888">
      <w:pPr>
        <w:rPr>
          <w:rFonts w:ascii="Arial" w:hAnsi="Arial" w:cs="Arial"/>
        </w:rPr>
      </w:pPr>
    </w:p>
    <w:p w14:paraId="62219EBD" w14:textId="7E38830A" w:rsidR="003E0888" w:rsidRDefault="003E0888" w:rsidP="003E0888">
      <w:pPr>
        <w:rPr>
          <w:rFonts w:ascii="Arial" w:hAnsi="Arial" w:cs="Arial"/>
        </w:rPr>
      </w:pPr>
      <w:r>
        <w:rPr>
          <w:rFonts w:ascii="Arial" w:hAnsi="Arial" w:cs="Arial"/>
        </w:rPr>
        <w:t>Por último, ya de forma directa, se podría producir por m</w:t>
      </w:r>
      <w:r w:rsidRPr="003E0888">
        <w:rPr>
          <w:rFonts w:ascii="Arial" w:hAnsi="Arial" w:cs="Arial"/>
        </w:rPr>
        <w:t>ordedura de roedores infectados</w:t>
      </w:r>
      <w:r w:rsidR="009473FE">
        <w:rPr>
          <w:rFonts w:ascii="Arial" w:hAnsi="Arial" w:cs="Arial"/>
          <w:vertAlign w:val="superscript"/>
        </w:rPr>
        <w:t>3</w:t>
      </w:r>
      <w:r w:rsidRPr="003E0888">
        <w:rPr>
          <w:rFonts w:ascii="Arial" w:hAnsi="Arial" w:cs="Arial"/>
        </w:rPr>
        <w:t>.</w:t>
      </w:r>
    </w:p>
    <w:p w14:paraId="560CA5A5" w14:textId="77777777" w:rsidR="003E0888" w:rsidRDefault="003E0888" w:rsidP="00416BD1">
      <w:pPr>
        <w:rPr>
          <w:rFonts w:ascii="Arial" w:hAnsi="Arial" w:cs="Arial"/>
        </w:rPr>
      </w:pPr>
    </w:p>
    <w:p w14:paraId="45ABBD21" w14:textId="3ED3951F" w:rsidR="00C85389" w:rsidRDefault="00C85389" w:rsidP="00416BD1">
      <w:pPr>
        <w:rPr>
          <w:rFonts w:ascii="Arial" w:hAnsi="Arial" w:cs="Arial"/>
        </w:rPr>
      </w:pPr>
      <w:r>
        <w:rPr>
          <w:rFonts w:ascii="Arial" w:hAnsi="Arial" w:cs="Arial"/>
        </w:rPr>
        <w:t>b.-De humanos a humanos</w:t>
      </w:r>
    </w:p>
    <w:p w14:paraId="6516EC01" w14:textId="77777777" w:rsidR="00C85389" w:rsidRDefault="00C85389" w:rsidP="00416BD1">
      <w:pPr>
        <w:rPr>
          <w:rFonts w:ascii="Arial" w:hAnsi="Arial" w:cs="Arial"/>
        </w:rPr>
      </w:pPr>
    </w:p>
    <w:p w14:paraId="3C6D8409" w14:textId="6BE8DC15" w:rsidR="00C85389" w:rsidRDefault="003E0888" w:rsidP="00416BD1">
      <w:pPr>
        <w:rPr>
          <w:rFonts w:ascii="Arial" w:hAnsi="Arial" w:cs="Arial"/>
        </w:rPr>
      </w:pPr>
      <w:r w:rsidRPr="003E0888">
        <w:rPr>
          <w:rFonts w:ascii="Arial" w:hAnsi="Arial" w:cs="Arial"/>
        </w:rPr>
        <w:t>En el Cono Sur de la Región de las Américas (especialmente Argentina y Chile), se ha documentado la transmisión de persona a persona asociado a</w:t>
      </w:r>
      <w:r w:rsidR="00133253">
        <w:rPr>
          <w:rFonts w:ascii="Arial" w:hAnsi="Arial" w:cs="Arial"/>
        </w:rPr>
        <w:t>l</w:t>
      </w:r>
      <w:r w:rsidRPr="003E0888">
        <w:rPr>
          <w:rFonts w:ascii="Arial" w:hAnsi="Arial" w:cs="Arial"/>
        </w:rPr>
        <w:t xml:space="preserve"> virus </w:t>
      </w:r>
      <w:r w:rsidRPr="00CC1BA8">
        <w:rPr>
          <w:rFonts w:ascii="Arial" w:hAnsi="Arial" w:cs="Arial"/>
          <w:b/>
          <w:bCs/>
        </w:rPr>
        <w:t>Andes</w:t>
      </w:r>
      <w:r w:rsidR="00133253">
        <w:rPr>
          <w:rFonts w:ascii="Arial" w:hAnsi="Arial" w:cs="Arial"/>
        </w:rPr>
        <w:t xml:space="preserve">, </w:t>
      </w:r>
      <w:r w:rsidR="00B77272" w:rsidRPr="00B77272">
        <w:rPr>
          <w:rFonts w:ascii="Arial" w:hAnsi="Arial" w:cs="Arial"/>
        </w:rPr>
        <w:t>el genotipo de hantavirus ya mencionad</w:t>
      </w:r>
      <w:r w:rsidRPr="003E0888">
        <w:rPr>
          <w:rFonts w:ascii="Arial" w:hAnsi="Arial" w:cs="Arial"/>
        </w:rPr>
        <w:t xml:space="preserve">. Este </w:t>
      </w:r>
      <w:r w:rsidRPr="005366AA">
        <w:rPr>
          <w:rFonts w:ascii="Arial" w:hAnsi="Arial" w:cs="Arial"/>
          <w:b/>
          <w:bCs/>
        </w:rPr>
        <w:t>tipo de transmisión, en general, requiere un contacto estrecho y prolongado.</w:t>
      </w:r>
      <w:r w:rsidRPr="003E0888">
        <w:rPr>
          <w:rFonts w:ascii="Arial" w:hAnsi="Arial" w:cs="Arial"/>
        </w:rPr>
        <w:t xml:space="preserve"> Los casos descritos de transmisión interhumana, en general, son esporádicos, de cadenas cortas (transmisión desde un caso primario a un solo contacto estrecho). También se han descrito varios brotes de transmisión interhumana por virus Andes con varios eslabones en la cadena de transmisión en la región del Sur de los Andes de Argentina</w:t>
      </w:r>
      <w:r w:rsidR="00524B30">
        <w:rPr>
          <w:rFonts w:ascii="Arial" w:hAnsi="Arial" w:cs="Arial"/>
          <w:vertAlign w:val="superscript"/>
        </w:rPr>
        <w:t>3</w:t>
      </w:r>
      <w:r w:rsidRPr="003E0888">
        <w:rPr>
          <w:rFonts w:ascii="Arial" w:hAnsi="Arial" w:cs="Arial"/>
        </w:rPr>
        <w:t>.</w:t>
      </w:r>
    </w:p>
    <w:p w14:paraId="16838649" w14:textId="77777777" w:rsidR="008F4D9B" w:rsidRDefault="008F4D9B" w:rsidP="00416BD1">
      <w:pPr>
        <w:rPr>
          <w:rFonts w:ascii="Arial" w:hAnsi="Arial" w:cs="Arial"/>
        </w:rPr>
      </w:pPr>
    </w:p>
    <w:p w14:paraId="5A82F8FE" w14:textId="51D2E43D" w:rsidR="0087338C" w:rsidRDefault="00D61DF9" w:rsidP="00416BD1">
      <w:pPr>
        <w:rPr>
          <w:rFonts w:ascii="Arial" w:hAnsi="Arial" w:cs="Arial"/>
          <w:b/>
          <w:bCs/>
        </w:rPr>
      </w:pPr>
      <w:r>
        <w:rPr>
          <w:rFonts w:ascii="Arial" w:hAnsi="Arial" w:cs="Arial"/>
          <w:b/>
          <w:bCs/>
        </w:rPr>
        <w:t>Figura 1.-Cadena epidemiológica</w:t>
      </w:r>
      <w:r w:rsidR="00884DCF">
        <w:rPr>
          <w:rFonts w:ascii="Arial" w:hAnsi="Arial" w:cs="Arial"/>
          <w:b/>
          <w:bCs/>
        </w:rPr>
        <w:t xml:space="preserve"> de los hantavirus</w:t>
      </w:r>
    </w:p>
    <w:p w14:paraId="565E1704" w14:textId="78D9CE3A" w:rsidR="0087338C" w:rsidRDefault="00F83ED0" w:rsidP="00416BD1">
      <w:pPr>
        <w:rPr>
          <w:rFonts w:ascii="Arial" w:hAnsi="Arial" w:cs="Arial"/>
          <w:b/>
          <w:bCs/>
        </w:rPr>
      </w:pPr>
      <w:r>
        <w:rPr>
          <w:noProof/>
        </w:rPr>
        <w:drawing>
          <wp:inline distT="0" distB="0" distL="0" distR="0" wp14:anchorId="56C98D31" wp14:editId="1B17EE17">
            <wp:extent cx="5400040" cy="4050030"/>
            <wp:effectExtent l="0" t="0" r="0" b="7620"/>
            <wp:docPr id="1441055369"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055369" name=""/>
                    <pic:cNvPicPr/>
                  </pic:nvPicPr>
                  <pic:blipFill>
                    <a:blip r:embed="rId8">
                      <a:extLst>
                        <a:ext uri="{96DAC541-7B7A-43D3-8B79-37D633B846F1}">
                          <asvg:svgBlip xmlns:asvg="http://schemas.microsoft.com/office/drawing/2016/SVG/main" r:embed="rId9"/>
                        </a:ext>
                      </a:extLst>
                    </a:blip>
                    <a:stretch>
                      <a:fillRect/>
                    </a:stretch>
                  </pic:blipFill>
                  <pic:spPr>
                    <a:xfrm>
                      <a:off x="0" y="0"/>
                      <a:ext cx="5400040" cy="4050030"/>
                    </a:xfrm>
                    <a:prstGeom prst="rect">
                      <a:avLst/>
                    </a:prstGeom>
                  </pic:spPr>
                </pic:pic>
              </a:graphicData>
            </a:graphic>
          </wp:inline>
        </w:drawing>
      </w:r>
    </w:p>
    <w:p w14:paraId="5E15E2D9" w14:textId="72895A54" w:rsidR="0087338C" w:rsidRPr="00246C2F" w:rsidRDefault="00246C2F" w:rsidP="00416BD1">
      <w:pPr>
        <w:rPr>
          <w:rFonts w:ascii="Arial" w:hAnsi="Arial" w:cs="Arial"/>
        </w:rPr>
      </w:pPr>
      <w:r>
        <w:rPr>
          <w:rFonts w:ascii="Arial" w:hAnsi="Arial" w:cs="Arial"/>
          <w:b/>
          <w:bCs/>
        </w:rPr>
        <w:t xml:space="preserve">Fuente: </w:t>
      </w:r>
      <w:r w:rsidRPr="00246C2F">
        <w:rPr>
          <w:rFonts w:ascii="Arial" w:hAnsi="Arial" w:cs="Arial"/>
        </w:rPr>
        <w:t>elaboración propia</w:t>
      </w:r>
    </w:p>
    <w:p w14:paraId="5524EA22" w14:textId="77777777" w:rsidR="00595F3B" w:rsidRDefault="00595F3B" w:rsidP="00416BD1">
      <w:pPr>
        <w:rPr>
          <w:rFonts w:ascii="Arial" w:hAnsi="Arial" w:cs="Arial"/>
          <w:b/>
          <w:bCs/>
        </w:rPr>
      </w:pPr>
    </w:p>
    <w:p w14:paraId="304CD220" w14:textId="1ADE16FF" w:rsidR="00BB1808" w:rsidRDefault="00BB1808" w:rsidP="00416BD1">
      <w:pPr>
        <w:rPr>
          <w:rFonts w:ascii="Arial" w:hAnsi="Arial" w:cs="Arial"/>
          <w:b/>
          <w:bCs/>
        </w:rPr>
      </w:pPr>
      <w:r w:rsidRPr="00BB1808">
        <w:rPr>
          <w:rFonts w:ascii="Arial" w:hAnsi="Arial" w:cs="Arial"/>
          <w:b/>
          <w:bCs/>
        </w:rPr>
        <w:t xml:space="preserve">La Evaluación del </w:t>
      </w:r>
      <w:r w:rsidRPr="00BB1808">
        <w:rPr>
          <w:rFonts w:ascii="Arial" w:hAnsi="Arial" w:cs="Arial"/>
          <w:b/>
          <w:bCs/>
        </w:rPr>
        <w:t>riesgo para España</w:t>
      </w:r>
    </w:p>
    <w:p w14:paraId="1283769A" w14:textId="77777777" w:rsidR="00BB1808" w:rsidRDefault="00BB1808" w:rsidP="00416BD1">
      <w:pPr>
        <w:rPr>
          <w:rFonts w:ascii="Arial" w:hAnsi="Arial" w:cs="Arial"/>
          <w:b/>
          <w:bCs/>
        </w:rPr>
      </w:pPr>
    </w:p>
    <w:p w14:paraId="6A23D913" w14:textId="523DBDE4" w:rsidR="00BB1808" w:rsidRPr="00BB1808" w:rsidRDefault="00BB1808" w:rsidP="00416BD1">
      <w:pPr>
        <w:rPr>
          <w:rFonts w:ascii="Arial" w:hAnsi="Arial" w:cs="Arial"/>
        </w:rPr>
      </w:pPr>
      <w:r w:rsidRPr="00BB1808">
        <w:rPr>
          <w:rFonts w:ascii="Arial" w:hAnsi="Arial" w:cs="Arial"/>
        </w:rPr>
        <w:t xml:space="preserve">El riesgo para la población española se considera </w:t>
      </w:r>
      <w:r w:rsidRPr="00BB1808">
        <w:rPr>
          <w:rFonts w:ascii="Arial" w:hAnsi="Arial" w:cs="Arial"/>
          <w:b/>
          <w:bCs/>
        </w:rPr>
        <w:t>muy bajo</w:t>
      </w:r>
      <w:r w:rsidR="00415D97">
        <w:rPr>
          <w:rFonts w:ascii="Arial" w:hAnsi="Arial" w:cs="Arial"/>
          <w:b/>
          <w:bCs/>
          <w:vertAlign w:val="superscript"/>
        </w:rPr>
        <w:t>2</w:t>
      </w:r>
      <w:r w:rsidRPr="00BB1808">
        <w:rPr>
          <w:rFonts w:ascii="Arial" w:hAnsi="Arial" w:cs="Arial"/>
        </w:rPr>
        <w:t>.</w:t>
      </w:r>
    </w:p>
    <w:p w14:paraId="6026FC7D" w14:textId="77777777" w:rsidR="00BB1808" w:rsidRPr="00BB1808" w:rsidRDefault="00BB1808" w:rsidP="00416BD1">
      <w:pPr>
        <w:rPr>
          <w:rFonts w:ascii="Arial" w:hAnsi="Arial" w:cs="Arial"/>
          <w:b/>
          <w:bCs/>
        </w:rPr>
      </w:pPr>
    </w:p>
    <w:p w14:paraId="6A2DC484" w14:textId="2C083667" w:rsidR="00595F3B" w:rsidRPr="00595F3B" w:rsidRDefault="00595F3B" w:rsidP="00595F3B">
      <w:pPr>
        <w:rPr>
          <w:rFonts w:ascii="Arial" w:hAnsi="Arial" w:cs="Arial"/>
        </w:rPr>
      </w:pPr>
      <w:r w:rsidRPr="00595F3B">
        <w:rPr>
          <w:rFonts w:ascii="Arial" w:hAnsi="Arial" w:cs="Arial"/>
        </w:rPr>
        <w:t xml:space="preserve">La gestión eficaz de una crisis sanitaria requiere una </w:t>
      </w:r>
      <w:r w:rsidRPr="00595F3B">
        <w:rPr>
          <w:rFonts w:ascii="Arial" w:hAnsi="Arial" w:cs="Arial"/>
          <w:b/>
          <w:bCs/>
        </w:rPr>
        <w:t>sólida coordinación interinstitucional e interdisciplinar</w:t>
      </w:r>
      <w:r w:rsidRPr="00595F3B">
        <w:rPr>
          <w:rFonts w:ascii="Arial" w:hAnsi="Arial" w:cs="Arial"/>
        </w:rPr>
        <w:t xml:space="preserve"> que permita integrar de forma coherente el trabajo de las </w:t>
      </w:r>
      <w:r>
        <w:rPr>
          <w:rFonts w:ascii="Arial" w:hAnsi="Arial" w:cs="Arial"/>
        </w:rPr>
        <w:t>A</w:t>
      </w:r>
      <w:r w:rsidRPr="00595F3B">
        <w:rPr>
          <w:rFonts w:ascii="Arial" w:hAnsi="Arial" w:cs="Arial"/>
        </w:rPr>
        <w:t xml:space="preserve">utoridades sanitarias, los </w:t>
      </w:r>
      <w:r>
        <w:rPr>
          <w:rFonts w:ascii="Arial" w:hAnsi="Arial" w:cs="Arial"/>
        </w:rPr>
        <w:t>S</w:t>
      </w:r>
      <w:r w:rsidRPr="00595F3B">
        <w:rPr>
          <w:rFonts w:ascii="Arial" w:hAnsi="Arial" w:cs="Arial"/>
        </w:rPr>
        <w:t xml:space="preserve">ervicios asistenciales, la </w:t>
      </w:r>
      <w:r>
        <w:rPr>
          <w:rFonts w:ascii="Arial" w:hAnsi="Arial" w:cs="Arial"/>
        </w:rPr>
        <w:t>S</w:t>
      </w:r>
      <w:r w:rsidRPr="00595F3B">
        <w:rPr>
          <w:rFonts w:ascii="Arial" w:hAnsi="Arial" w:cs="Arial"/>
        </w:rPr>
        <w:t xml:space="preserve">alud pública, la </w:t>
      </w:r>
      <w:r>
        <w:rPr>
          <w:rFonts w:ascii="Arial" w:hAnsi="Arial" w:cs="Arial"/>
        </w:rPr>
        <w:t>P</w:t>
      </w:r>
      <w:r w:rsidRPr="00595F3B">
        <w:rPr>
          <w:rFonts w:ascii="Arial" w:hAnsi="Arial" w:cs="Arial"/>
        </w:rPr>
        <w:t xml:space="preserve">rotección civil, el ámbito científico, las </w:t>
      </w:r>
      <w:r>
        <w:rPr>
          <w:rFonts w:ascii="Arial" w:hAnsi="Arial" w:cs="Arial"/>
        </w:rPr>
        <w:t>A</w:t>
      </w:r>
      <w:r w:rsidRPr="00595F3B">
        <w:rPr>
          <w:rFonts w:ascii="Arial" w:hAnsi="Arial" w:cs="Arial"/>
        </w:rPr>
        <w:t xml:space="preserve">dministraciones locales y los equipos de comunicación. En este marco, resulta especialmente prioritario </w:t>
      </w:r>
      <w:r w:rsidRPr="00595F3B">
        <w:rPr>
          <w:rFonts w:ascii="Arial" w:hAnsi="Arial" w:cs="Arial"/>
          <w:b/>
          <w:bCs/>
        </w:rPr>
        <w:t xml:space="preserve">el papel de la </w:t>
      </w:r>
      <w:r w:rsidRPr="00595F3B">
        <w:rPr>
          <w:rFonts w:ascii="Arial" w:hAnsi="Arial" w:cs="Arial"/>
          <w:b/>
          <w:bCs/>
        </w:rPr>
        <w:t>S</w:t>
      </w:r>
      <w:r w:rsidRPr="00595F3B">
        <w:rPr>
          <w:rFonts w:ascii="Arial" w:hAnsi="Arial" w:cs="Arial"/>
          <w:b/>
          <w:bCs/>
        </w:rPr>
        <w:t>alud ambiental</w:t>
      </w:r>
      <w:r w:rsidRPr="00595F3B">
        <w:rPr>
          <w:rFonts w:ascii="Arial" w:hAnsi="Arial" w:cs="Arial"/>
        </w:rPr>
        <w:t>, tanto en la vigilancia y evaluación de riesgos</w:t>
      </w:r>
      <w:r w:rsidR="00CC1BA8">
        <w:rPr>
          <w:rFonts w:ascii="Arial" w:hAnsi="Arial" w:cs="Arial"/>
        </w:rPr>
        <w:t>,</w:t>
      </w:r>
      <w:r w:rsidRPr="00595F3B">
        <w:rPr>
          <w:rFonts w:ascii="Arial" w:hAnsi="Arial" w:cs="Arial"/>
        </w:rPr>
        <w:t xml:space="preserve"> como en la identificación de factores ambientales que puedan favorecer la transmisión de enfermedades y en la implementación de </w:t>
      </w:r>
      <w:r w:rsidRPr="00CC1BA8">
        <w:rPr>
          <w:rFonts w:ascii="Arial" w:hAnsi="Arial" w:cs="Arial"/>
          <w:b/>
          <w:bCs/>
        </w:rPr>
        <w:t>medidas preventivas y de control</w:t>
      </w:r>
      <w:r w:rsidRPr="00595F3B">
        <w:rPr>
          <w:rFonts w:ascii="Arial" w:hAnsi="Arial" w:cs="Arial"/>
        </w:rPr>
        <w:t xml:space="preserve">. </w:t>
      </w:r>
    </w:p>
    <w:p w14:paraId="78D8E85F" w14:textId="77777777" w:rsidR="00595F3B" w:rsidRPr="00595F3B" w:rsidRDefault="00595F3B" w:rsidP="00595F3B">
      <w:pPr>
        <w:rPr>
          <w:rFonts w:ascii="Arial" w:hAnsi="Arial" w:cs="Arial"/>
        </w:rPr>
      </w:pPr>
    </w:p>
    <w:p w14:paraId="7E75016D" w14:textId="34577E59" w:rsidR="00595F3B" w:rsidRDefault="00595F3B" w:rsidP="00595F3B">
      <w:pPr>
        <w:rPr>
          <w:rFonts w:ascii="Arial" w:hAnsi="Arial" w:cs="Arial"/>
          <w:b/>
          <w:bCs/>
        </w:rPr>
      </w:pPr>
      <w:r w:rsidRPr="00595F3B">
        <w:rPr>
          <w:rFonts w:ascii="Arial" w:hAnsi="Arial" w:cs="Arial"/>
        </w:rPr>
        <w:t xml:space="preserve">Solo mediante una </w:t>
      </w:r>
      <w:r w:rsidRPr="00595F3B">
        <w:rPr>
          <w:rFonts w:ascii="Arial" w:hAnsi="Arial" w:cs="Arial"/>
          <w:b/>
          <w:bCs/>
        </w:rPr>
        <w:t>actuación coordinada, preventiva y basada en la evidencia científica</w:t>
      </w:r>
      <w:r w:rsidRPr="00595F3B">
        <w:rPr>
          <w:rFonts w:ascii="Arial" w:hAnsi="Arial" w:cs="Arial"/>
        </w:rPr>
        <w:t xml:space="preserve"> es posible ofrecer respuestas rápidas, consistentes y eficaces ante situaciones de riesgo para la población. Asimismo, la comunicación y la sensibilización dirigidas a la ciudadanía constituyen herramientas fundamentales para generar confianza, combatir la desinformación y promover conductas preventivas responsables. </w:t>
      </w:r>
      <w:r w:rsidRPr="00595F3B">
        <w:rPr>
          <w:rFonts w:ascii="Arial" w:hAnsi="Arial" w:cs="Arial"/>
          <w:b/>
          <w:bCs/>
        </w:rPr>
        <w:t>Informa</w:t>
      </w:r>
      <w:r w:rsidRPr="00595F3B">
        <w:rPr>
          <w:rFonts w:ascii="Arial" w:hAnsi="Arial" w:cs="Arial"/>
        </w:rPr>
        <w:t>r con claridad, transparencia y cercanía no solo mejora la capacidad de respuesta colectiva, sino que fortalece el compromiso social y la corresponsabilidad de la población en la protección de la salud pública</w:t>
      </w:r>
      <w:r w:rsidRPr="00595F3B">
        <w:rPr>
          <w:rFonts w:ascii="Arial" w:hAnsi="Arial" w:cs="Arial"/>
          <w:b/>
          <w:bCs/>
        </w:rPr>
        <w:t>.</w:t>
      </w:r>
    </w:p>
    <w:p w14:paraId="388545CF" w14:textId="77777777" w:rsidR="00595F3B" w:rsidRDefault="00595F3B" w:rsidP="00416BD1">
      <w:pPr>
        <w:rPr>
          <w:rFonts w:ascii="Arial" w:hAnsi="Arial" w:cs="Arial"/>
          <w:b/>
          <w:bCs/>
        </w:rPr>
      </w:pPr>
    </w:p>
    <w:p w14:paraId="3B67AFEB" w14:textId="77777777" w:rsidR="00595F3B" w:rsidRDefault="00595F3B" w:rsidP="00416BD1">
      <w:pPr>
        <w:rPr>
          <w:rFonts w:ascii="Arial" w:hAnsi="Arial" w:cs="Arial"/>
          <w:b/>
          <w:bCs/>
        </w:rPr>
      </w:pPr>
    </w:p>
    <w:p w14:paraId="515FCD66" w14:textId="6BD3E792" w:rsidR="00BB1808" w:rsidRPr="00BB1808" w:rsidRDefault="00BB1808" w:rsidP="00416BD1">
      <w:pPr>
        <w:rPr>
          <w:rFonts w:ascii="Arial" w:hAnsi="Arial" w:cs="Arial"/>
          <w:b/>
          <w:bCs/>
        </w:rPr>
      </w:pPr>
      <w:r w:rsidRPr="00BB1808">
        <w:rPr>
          <w:rFonts w:ascii="Arial" w:hAnsi="Arial" w:cs="Arial"/>
          <w:b/>
          <w:bCs/>
        </w:rPr>
        <w:t>Propuestas de actuación desde Salud Ambiental.</w:t>
      </w:r>
    </w:p>
    <w:p w14:paraId="366B6AAE" w14:textId="77777777" w:rsidR="00BB1808" w:rsidRDefault="00BB1808" w:rsidP="00416BD1">
      <w:pPr>
        <w:rPr>
          <w:rFonts w:ascii="Arial" w:hAnsi="Arial" w:cs="Arial"/>
        </w:rPr>
      </w:pPr>
    </w:p>
    <w:p w14:paraId="54501792" w14:textId="1C6B31C3" w:rsidR="00BB1808" w:rsidRPr="00D90A6D" w:rsidRDefault="00BB1808" w:rsidP="00BB1808">
      <w:pPr>
        <w:rPr>
          <w:rFonts w:ascii="Arial" w:hAnsi="Arial" w:cs="Arial"/>
        </w:rPr>
      </w:pPr>
      <w:r>
        <w:rPr>
          <w:rFonts w:ascii="Arial" w:hAnsi="Arial" w:cs="Arial"/>
        </w:rPr>
        <w:t xml:space="preserve">Como normas generales en la vida cotidiana, </w:t>
      </w:r>
      <w:r w:rsidR="0001213F">
        <w:rPr>
          <w:rFonts w:ascii="Arial" w:hAnsi="Arial" w:cs="Arial"/>
        </w:rPr>
        <w:t>es aconsejable mantener las siguientes pautas de higiene</w:t>
      </w:r>
      <w:r w:rsidR="00D90A6D">
        <w:rPr>
          <w:rFonts w:ascii="Arial" w:hAnsi="Arial" w:cs="Arial"/>
          <w:vertAlign w:val="superscript"/>
        </w:rPr>
        <w:t>1</w:t>
      </w:r>
      <w:r w:rsidR="00D90A6D">
        <w:rPr>
          <w:rFonts w:ascii="Arial" w:hAnsi="Arial" w:cs="Arial"/>
        </w:rPr>
        <w:t>.</w:t>
      </w:r>
    </w:p>
    <w:p w14:paraId="1FA5264A" w14:textId="77777777" w:rsidR="00BB1808" w:rsidRPr="00BB1808" w:rsidRDefault="00BB1808" w:rsidP="00BB1808">
      <w:pPr>
        <w:rPr>
          <w:rFonts w:ascii="Arial" w:hAnsi="Arial" w:cs="Arial"/>
        </w:rPr>
      </w:pPr>
    </w:p>
    <w:p w14:paraId="1DBAAE17" w14:textId="601587BB" w:rsidR="00BB1808" w:rsidRPr="00BB1808" w:rsidRDefault="00BB1808" w:rsidP="00BB1808">
      <w:pPr>
        <w:pStyle w:val="Prrafodelista"/>
        <w:numPr>
          <w:ilvl w:val="0"/>
          <w:numId w:val="15"/>
        </w:numPr>
        <w:rPr>
          <w:rFonts w:ascii="Arial" w:hAnsi="Arial" w:cs="Arial"/>
        </w:rPr>
      </w:pPr>
      <w:r w:rsidRPr="00BB1808">
        <w:rPr>
          <w:rFonts w:ascii="Arial" w:hAnsi="Arial" w:cs="Arial"/>
        </w:rPr>
        <w:t>mantener limpios los hogares y los lugares de trabajo;</w:t>
      </w:r>
    </w:p>
    <w:p w14:paraId="1DB56D97" w14:textId="29C38620" w:rsidR="00BB1808" w:rsidRPr="00BB1808" w:rsidRDefault="00BB1808" w:rsidP="00BB1808">
      <w:pPr>
        <w:pStyle w:val="Prrafodelista"/>
        <w:numPr>
          <w:ilvl w:val="0"/>
          <w:numId w:val="15"/>
        </w:numPr>
        <w:rPr>
          <w:rFonts w:ascii="Arial" w:hAnsi="Arial" w:cs="Arial"/>
        </w:rPr>
      </w:pPr>
      <w:r w:rsidRPr="00BB1808">
        <w:rPr>
          <w:rFonts w:ascii="Arial" w:hAnsi="Arial" w:cs="Arial"/>
        </w:rPr>
        <w:t>sellar las aberturas que permiten la entrada de roedores en los edificios;</w:t>
      </w:r>
    </w:p>
    <w:p w14:paraId="543A0D66" w14:textId="49D1A419" w:rsidR="00BB1808" w:rsidRPr="00BB1808" w:rsidRDefault="00BB1808" w:rsidP="00BB1808">
      <w:pPr>
        <w:pStyle w:val="Prrafodelista"/>
        <w:numPr>
          <w:ilvl w:val="0"/>
          <w:numId w:val="15"/>
        </w:numPr>
        <w:rPr>
          <w:rFonts w:ascii="Arial" w:hAnsi="Arial" w:cs="Arial"/>
        </w:rPr>
      </w:pPr>
      <w:r w:rsidRPr="00BB1808">
        <w:rPr>
          <w:rFonts w:ascii="Arial" w:hAnsi="Arial" w:cs="Arial"/>
        </w:rPr>
        <w:t>almacenar los alimentos de forma segura;</w:t>
      </w:r>
    </w:p>
    <w:p w14:paraId="5220F033" w14:textId="3CADA497" w:rsidR="00BB1808" w:rsidRPr="00BB1808" w:rsidRDefault="00BB1808" w:rsidP="00BB1808">
      <w:pPr>
        <w:pStyle w:val="Prrafodelista"/>
        <w:numPr>
          <w:ilvl w:val="0"/>
          <w:numId w:val="15"/>
        </w:numPr>
        <w:rPr>
          <w:rFonts w:ascii="Arial" w:hAnsi="Arial" w:cs="Arial"/>
        </w:rPr>
      </w:pPr>
      <w:r w:rsidRPr="00BB1808">
        <w:rPr>
          <w:rFonts w:ascii="Arial" w:hAnsi="Arial" w:cs="Arial"/>
        </w:rPr>
        <w:t>emplear prácticas de limpieza seguras en las zonas contaminadas por roedores;</w:t>
      </w:r>
    </w:p>
    <w:p w14:paraId="54ABAED1" w14:textId="1BC77B9D" w:rsidR="00BB1808" w:rsidRPr="00BB1808" w:rsidRDefault="00BB1808" w:rsidP="00BB1808">
      <w:pPr>
        <w:pStyle w:val="Prrafodelista"/>
        <w:numPr>
          <w:ilvl w:val="0"/>
          <w:numId w:val="15"/>
        </w:numPr>
        <w:rPr>
          <w:rFonts w:ascii="Arial" w:hAnsi="Arial" w:cs="Arial"/>
        </w:rPr>
      </w:pPr>
      <w:r w:rsidRPr="00BB1808">
        <w:rPr>
          <w:rFonts w:ascii="Arial" w:hAnsi="Arial" w:cs="Arial"/>
        </w:rPr>
        <w:t>evitar barrer o aspirar en seco los excrementos de roedores;</w:t>
      </w:r>
    </w:p>
    <w:p w14:paraId="595E5D0B" w14:textId="15B80323" w:rsidR="00BB1808" w:rsidRPr="00BB1808" w:rsidRDefault="00BB1808" w:rsidP="00BB1808">
      <w:pPr>
        <w:pStyle w:val="Prrafodelista"/>
        <w:numPr>
          <w:ilvl w:val="0"/>
          <w:numId w:val="15"/>
        </w:numPr>
        <w:rPr>
          <w:rFonts w:ascii="Arial" w:hAnsi="Arial" w:cs="Arial"/>
        </w:rPr>
      </w:pPr>
      <w:r w:rsidRPr="00BB1808">
        <w:rPr>
          <w:rFonts w:ascii="Arial" w:hAnsi="Arial" w:cs="Arial"/>
        </w:rPr>
        <w:t>humedecer las zonas contaminadas antes de limpiarlas;</w:t>
      </w:r>
    </w:p>
    <w:p w14:paraId="37C4BF0A" w14:textId="0CCA31BF" w:rsidR="00BB1808" w:rsidRPr="00BB1808" w:rsidRDefault="00BB1808" w:rsidP="00BB1808">
      <w:pPr>
        <w:pStyle w:val="Prrafodelista"/>
        <w:numPr>
          <w:ilvl w:val="0"/>
          <w:numId w:val="15"/>
        </w:numPr>
        <w:rPr>
          <w:rFonts w:ascii="Arial" w:hAnsi="Arial" w:cs="Arial"/>
        </w:rPr>
      </w:pPr>
      <w:r w:rsidRPr="00BB1808">
        <w:rPr>
          <w:rFonts w:ascii="Arial" w:hAnsi="Arial" w:cs="Arial"/>
        </w:rPr>
        <w:t>reforzar las prácticas de higiene de manos.</w:t>
      </w:r>
    </w:p>
    <w:p w14:paraId="1CA93864" w14:textId="77777777" w:rsidR="00BB1808" w:rsidRDefault="00BB1808" w:rsidP="00416BD1">
      <w:pPr>
        <w:rPr>
          <w:rFonts w:ascii="Arial" w:hAnsi="Arial" w:cs="Arial"/>
        </w:rPr>
      </w:pPr>
    </w:p>
    <w:p w14:paraId="4841A3D6" w14:textId="33A7469F" w:rsidR="006E2263" w:rsidRPr="00F3676D" w:rsidRDefault="00F3676D" w:rsidP="00416BD1">
      <w:pPr>
        <w:rPr>
          <w:rFonts w:ascii="Arial" w:hAnsi="Arial" w:cs="Arial"/>
          <w:b/>
          <w:bCs/>
        </w:rPr>
      </w:pPr>
      <w:r w:rsidRPr="00F3676D">
        <w:rPr>
          <w:rFonts w:ascii="Arial" w:hAnsi="Arial" w:cs="Arial"/>
          <w:b/>
          <w:bCs/>
        </w:rPr>
        <w:t>A.-ANTE EL FONDEO DEL BARCO</w:t>
      </w:r>
    </w:p>
    <w:p w14:paraId="75E580E4" w14:textId="77777777" w:rsidR="006E2263" w:rsidRPr="00F3676D" w:rsidRDefault="006E2263" w:rsidP="00416BD1">
      <w:pPr>
        <w:rPr>
          <w:rFonts w:ascii="Arial" w:hAnsi="Arial" w:cs="Arial"/>
          <w:b/>
          <w:bCs/>
        </w:rPr>
      </w:pPr>
    </w:p>
    <w:p w14:paraId="2EC191DD" w14:textId="0B032455" w:rsidR="00B77272" w:rsidRDefault="00B77272" w:rsidP="00416BD1">
      <w:pPr>
        <w:rPr>
          <w:rFonts w:ascii="Arial" w:hAnsi="Arial" w:cs="Arial"/>
        </w:rPr>
      </w:pPr>
      <w:r w:rsidRPr="00B77272">
        <w:rPr>
          <w:rFonts w:ascii="Arial" w:hAnsi="Arial" w:cs="Arial"/>
        </w:rPr>
        <w:t xml:space="preserve">El fondeo del barco y el desembarco de los </w:t>
      </w:r>
      <w:r w:rsidRPr="00B77272">
        <w:rPr>
          <w:rFonts w:ascii="Arial" w:hAnsi="Arial" w:cs="Arial"/>
        </w:rPr>
        <w:t>pasajeros</w:t>
      </w:r>
      <w:r w:rsidRPr="00B77272">
        <w:rPr>
          <w:rFonts w:ascii="Arial" w:hAnsi="Arial" w:cs="Arial"/>
        </w:rPr>
        <w:t xml:space="preserve"> será seguido de un </w:t>
      </w:r>
      <w:proofErr w:type="spellStart"/>
      <w:r w:rsidRPr="00B77272">
        <w:rPr>
          <w:rFonts w:ascii="Arial" w:hAnsi="Arial" w:cs="Arial"/>
          <w:i/>
          <w:iCs/>
        </w:rPr>
        <w:t>triaje</w:t>
      </w:r>
      <w:proofErr w:type="spellEnd"/>
      <w:r w:rsidRPr="00B77272">
        <w:rPr>
          <w:rFonts w:ascii="Arial" w:hAnsi="Arial" w:cs="Arial"/>
        </w:rPr>
        <w:t xml:space="preserve"> con la separación entre sintomáticos y no sintomáticos, de cara a su traslado y aislamiento o cuarentena</w:t>
      </w:r>
      <w:r>
        <w:rPr>
          <w:rFonts w:ascii="Arial" w:hAnsi="Arial" w:cs="Arial"/>
        </w:rPr>
        <w:t>,</w:t>
      </w:r>
      <w:r w:rsidRPr="00B77272">
        <w:rPr>
          <w:rFonts w:ascii="Arial" w:hAnsi="Arial" w:cs="Arial"/>
        </w:rPr>
        <w:t xml:space="preserve"> según el protocolo que se decida.</w:t>
      </w:r>
    </w:p>
    <w:p w14:paraId="19719BC0" w14:textId="77777777" w:rsidR="00B77272" w:rsidRDefault="00B77272" w:rsidP="00416BD1">
      <w:pPr>
        <w:rPr>
          <w:rFonts w:ascii="Arial" w:hAnsi="Arial" w:cs="Arial"/>
        </w:rPr>
      </w:pPr>
    </w:p>
    <w:p w14:paraId="5ADF9B3A" w14:textId="1990024F" w:rsidR="00F3676D" w:rsidRDefault="00F3676D" w:rsidP="00416BD1">
      <w:pPr>
        <w:rPr>
          <w:rFonts w:ascii="Arial" w:hAnsi="Arial" w:cs="Arial"/>
        </w:rPr>
      </w:pPr>
      <w:r>
        <w:rPr>
          <w:rFonts w:ascii="Arial" w:hAnsi="Arial" w:cs="Arial"/>
        </w:rPr>
        <w:t>Los potenciales riesgos</w:t>
      </w:r>
      <w:r w:rsidR="006237A8">
        <w:rPr>
          <w:rFonts w:ascii="Arial" w:hAnsi="Arial" w:cs="Arial"/>
        </w:rPr>
        <w:t>,</w:t>
      </w:r>
      <w:r w:rsidR="00F50846">
        <w:rPr>
          <w:rFonts w:ascii="Arial" w:hAnsi="Arial" w:cs="Arial"/>
        </w:rPr>
        <w:t xml:space="preserve"> </w:t>
      </w:r>
      <w:r w:rsidR="00F50846" w:rsidRPr="00F50846">
        <w:rPr>
          <w:rFonts w:ascii="Arial" w:hAnsi="Arial" w:cs="Arial"/>
          <w:b/>
          <w:bCs/>
        </w:rPr>
        <w:t>que son muy bajos</w:t>
      </w:r>
      <w:r w:rsidR="00F50846">
        <w:rPr>
          <w:rFonts w:ascii="Arial" w:hAnsi="Arial" w:cs="Arial"/>
        </w:rPr>
        <w:t>,</w:t>
      </w:r>
      <w:r>
        <w:rPr>
          <w:rFonts w:ascii="Arial" w:hAnsi="Arial" w:cs="Arial"/>
        </w:rPr>
        <w:t xml:space="preserve"> son </w:t>
      </w:r>
      <w:r w:rsidRPr="00984FCF">
        <w:rPr>
          <w:rFonts w:ascii="Arial" w:hAnsi="Arial" w:cs="Arial"/>
          <w:b/>
          <w:bCs/>
        </w:rPr>
        <w:t>cuatro</w:t>
      </w:r>
      <w:r>
        <w:rPr>
          <w:rFonts w:ascii="Arial" w:hAnsi="Arial" w:cs="Arial"/>
        </w:rPr>
        <w:t>: los derivados de los pasajeros, los derivados del potencial desembarco de los muy poco probables roedores que haya y, el desembarco de alimentos almacenados y basura del barco</w:t>
      </w:r>
      <w:r w:rsidR="00D61DF9">
        <w:rPr>
          <w:rFonts w:ascii="Arial" w:hAnsi="Arial" w:cs="Arial"/>
        </w:rPr>
        <w:t xml:space="preserve"> (figura 2).</w:t>
      </w:r>
    </w:p>
    <w:p w14:paraId="679FA62C" w14:textId="77777777" w:rsidR="00F3676D" w:rsidRDefault="00F3676D" w:rsidP="00416BD1">
      <w:pPr>
        <w:rPr>
          <w:rFonts w:ascii="Arial" w:hAnsi="Arial" w:cs="Arial"/>
        </w:rPr>
      </w:pPr>
    </w:p>
    <w:p w14:paraId="2F56C51F" w14:textId="77777777" w:rsidR="00595F3B" w:rsidRDefault="00595F3B" w:rsidP="00416BD1">
      <w:pPr>
        <w:rPr>
          <w:rFonts w:ascii="Arial" w:hAnsi="Arial" w:cs="Arial"/>
          <w:b/>
          <w:bCs/>
          <w14:textOutline w14:w="25400" w14:cap="rnd" w14:cmpd="sng" w14:algn="ctr">
            <w14:noFill/>
            <w14:prstDash w14:val="solid"/>
            <w14:bevel/>
          </w14:textOutline>
        </w:rPr>
      </w:pPr>
    </w:p>
    <w:p w14:paraId="3DD1F2E3" w14:textId="77777777" w:rsidR="00595F3B" w:rsidRDefault="00595F3B" w:rsidP="00416BD1">
      <w:pPr>
        <w:rPr>
          <w:rFonts w:ascii="Arial" w:hAnsi="Arial" w:cs="Arial"/>
          <w:b/>
          <w:bCs/>
          <w14:textOutline w14:w="25400" w14:cap="rnd" w14:cmpd="sng" w14:algn="ctr">
            <w14:noFill/>
            <w14:prstDash w14:val="solid"/>
            <w14:bevel/>
          </w14:textOutline>
        </w:rPr>
      </w:pPr>
    </w:p>
    <w:p w14:paraId="063859A9" w14:textId="77777777" w:rsidR="00595F3B" w:rsidRDefault="00595F3B" w:rsidP="00416BD1">
      <w:pPr>
        <w:rPr>
          <w:rFonts w:ascii="Arial" w:hAnsi="Arial" w:cs="Arial"/>
          <w:b/>
          <w:bCs/>
          <w14:textOutline w14:w="25400" w14:cap="rnd" w14:cmpd="sng" w14:algn="ctr">
            <w14:noFill/>
            <w14:prstDash w14:val="solid"/>
            <w14:bevel/>
          </w14:textOutline>
        </w:rPr>
      </w:pPr>
    </w:p>
    <w:p w14:paraId="7FC12C96" w14:textId="77777777" w:rsidR="00595F3B" w:rsidRDefault="00595F3B" w:rsidP="00416BD1">
      <w:pPr>
        <w:rPr>
          <w:rFonts w:ascii="Arial" w:hAnsi="Arial" w:cs="Arial"/>
          <w:b/>
          <w:bCs/>
          <w14:textOutline w14:w="25400" w14:cap="rnd" w14:cmpd="sng" w14:algn="ctr">
            <w14:noFill/>
            <w14:prstDash w14:val="solid"/>
            <w14:bevel/>
          </w14:textOutline>
        </w:rPr>
      </w:pPr>
    </w:p>
    <w:p w14:paraId="79D00DAF" w14:textId="77777777" w:rsidR="00595F3B" w:rsidRDefault="00595F3B" w:rsidP="00416BD1">
      <w:pPr>
        <w:rPr>
          <w:rFonts w:ascii="Arial" w:hAnsi="Arial" w:cs="Arial"/>
          <w:b/>
          <w:bCs/>
          <w14:textOutline w14:w="25400" w14:cap="rnd" w14:cmpd="sng" w14:algn="ctr">
            <w14:noFill/>
            <w14:prstDash w14:val="solid"/>
            <w14:bevel/>
          </w14:textOutline>
        </w:rPr>
      </w:pPr>
    </w:p>
    <w:p w14:paraId="39BFC60A" w14:textId="77777777" w:rsidR="00595F3B" w:rsidRDefault="00595F3B" w:rsidP="00416BD1">
      <w:pPr>
        <w:rPr>
          <w:rFonts w:ascii="Arial" w:hAnsi="Arial" w:cs="Arial"/>
          <w:b/>
          <w:bCs/>
          <w14:textOutline w14:w="25400" w14:cap="rnd" w14:cmpd="sng" w14:algn="ctr">
            <w14:noFill/>
            <w14:prstDash w14:val="solid"/>
            <w14:bevel/>
          </w14:textOutline>
        </w:rPr>
      </w:pPr>
    </w:p>
    <w:p w14:paraId="38964FC2" w14:textId="77777777" w:rsidR="00595F3B" w:rsidRDefault="00595F3B" w:rsidP="00416BD1">
      <w:pPr>
        <w:rPr>
          <w:rFonts w:ascii="Arial" w:hAnsi="Arial" w:cs="Arial"/>
          <w:b/>
          <w:bCs/>
          <w14:textOutline w14:w="25400" w14:cap="rnd" w14:cmpd="sng" w14:algn="ctr">
            <w14:noFill/>
            <w14:prstDash w14:val="solid"/>
            <w14:bevel/>
          </w14:textOutline>
        </w:rPr>
      </w:pPr>
    </w:p>
    <w:p w14:paraId="07993049" w14:textId="77777777" w:rsidR="00595F3B" w:rsidRDefault="00595F3B" w:rsidP="00416BD1">
      <w:pPr>
        <w:rPr>
          <w:rFonts w:ascii="Arial" w:hAnsi="Arial" w:cs="Arial"/>
          <w:b/>
          <w:bCs/>
          <w14:textOutline w14:w="25400" w14:cap="rnd" w14:cmpd="sng" w14:algn="ctr">
            <w14:noFill/>
            <w14:prstDash w14:val="solid"/>
            <w14:bevel/>
          </w14:textOutline>
        </w:rPr>
      </w:pPr>
    </w:p>
    <w:p w14:paraId="6A81D573" w14:textId="797E914D" w:rsidR="00F3676D" w:rsidRPr="00D61DF9" w:rsidRDefault="00D61DF9" w:rsidP="00416BD1">
      <w:pPr>
        <w:rPr>
          <w:rFonts w:ascii="Arial" w:hAnsi="Arial" w:cs="Arial"/>
          <w:b/>
          <w:bCs/>
          <w14:textOutline w14:w="25400" w14:cap="rnd" w14:cmpd="sng" w14:algn="ctr">
            <w14:noFill/>
            <w14:prstDash w14:val="solid"/>
            <w14:bevel/>
          </w14:textOutline>
        </w:rPr>
      </w:pPr>
      <w:r w:rsidRPr="00D61DF9">
        <w:rPr>
          <w:rFonts w:ascii="Arial" w:hAnsi="Arial" w:cs="Arial"/>
          <w:b/>
          <w:bCs/>
          <w14:textOutline w14:w="25400" w14:cap="rnd" w14:cmpd="sng" w14:algn="ctr">
            <w14:noFill/>
            <w14:prstDash w14:val="solid"/>
            <w14:bevel/>
          </w14:textOutline>
        </w:rPr>
        <w:t>Figura 2.-</w:t>
      </w:r>
      <w:r>
        <w:rPr>
          <w:rFonts w:ascii="Arial" w:hAnsi="Arial" w:cs="Arial"/>
          <w:b/>
          <w:bCs/>
          <w14:textOutline w14:w="25400" w14:cap="rnd" w14:cmpd="sng" w14:algn="ctr">
            <w14:noFill/>
            <w14:prstDash w14:val="solid"/>
            <w14:bevel/>
          </w14:textOutline>
        </w:rPr>
        <w:t>Algunos de los p</w:t>
      </w:r>
      <w:r w:rsidRPr="00D61DF9">
        <w:rPr>
          <w:rFonts w:ascii="Arial" w:hAnsi="Arial" w:cs="Arial"/>
          <w:b/>
          <w:bCs/>
          <w14:textOutline w14:w="25400" w14:cap="rnd" w14:cmpd="sng" w14:algn="ctr">
            <w14:noFill/>
            <w14:prstDash w14:val="solid"/>
            <w14:bevel/>
          </w14:textOutline>
        </w:rPr>
        <w:t>otenci</w:t>
      </w:r>
      <w:r>
        <w:rPr>
          <w:rFonts w:ascii="Arial" w:hAnsi="Arial" w:cs="Arial"/>
          <w:b/>
          <w:bCs/>
          <w14:textOutline w14:w="25400" w14:cap="rnd" w14:cmpd="sng" w14:algn="ctr">
            <w14:noFill/>
            <w14:prstDash w14:val="solid"/>
            <w14:bevel/>
          </w14:textOutline>
        </w:rPr>
        <w:t>a</w:t>
      </w:r>
      <w:r w:rsidRPr="00D61DF9">
        <w:rPr>
          <w:rFonts w:ascii="Arial" w:hAnsi="Arial" w:cs="Arial"/>
          <w:b/>
          <w:bCs/>
          <w14:textOutline w14:w="25400" w14:cap="rnd" w14:cmpd="sng" w14:algn="ctr">
            <w14:noFill/>
            <w14:prstDash w14:val="solid"/>
            <w14:bevel/>
          </w14:textOutline>
        </w:rPr>
        <w:t>les r</w:t>
      </w:r>
      <w:r>
        <w:rPr>
          <w:rFonts w:ascii="Arial" w:hAnsi="Arial" w:cs="Arial"/>
          <w:b/>
          <w:bCs/>
          <w14:textOutline w14:w="25400" w14:cap="rnd" w14:cmpd="sng" w14:algn="ctr">
            <w14:noFill/>
            <w14:prstDash w14:val="solid"/>
            <w14:bevel/>
          </w14:textOutline>
        </w:rPr>
        <w:t>iesg</w:t>
      </w:r>
      <w:r w:rsidRPr="00D61DF9">
        <w:rPr>
          <w:rFonts w:ascii="Arial" w:hAnsi="Arial" w:cs="Arial"/>
          <w:b/>
          <w:bCs/>
          <w14:textOutline w14:w="25400" w14:cap="rnd" w14:cmpd="sng" w14:algn="ctr">
            <w14:noFill/>
            <w14:prstDash w14:val="solid"/>
            <w14:bevel/>
          </w14:textOutline>
        </w:rPr>
        <w:t>os derivados de fondeo del barco</w:t>
      </w:r>
    </w:p>
    <w:p w14:paraId="3D32FB21" w14:textId="5A80368F" w:rsidR="00F3676D" w:rsidRDefault="00F3676D" w:rsidP="00416BD1">
      <w:pPr>
        <w:rPr>
          <w:rFonts w:ascii="Arial" w:hAnsi="Arial" w:cs="Arial"/>
        </w:rPr>
      </w:pPr>
      <w:r>
        <w:rPr>
          <w:noProof/>
        </w:rPr>
        <w:drawing>
          <wp:inline distT="0" distB="0" distL="0" distR="0" wp14:anchorId="03BA0124" wp14:editId="7DB96171">
            <wp:extent cx="5400040" cy="4050030"/>
            <wp:effectExtent l="0" t="0" r="0" b="7620"/>
            <wp:docPr id="573895466"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95466"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400040" cy="4050030"/>
                    </a:xfrm>
                    <a:prstGeom prst="rect">
                      <a:avLst/>
                    </a:prstGeom>
                  </pic:spPr>
                </pic:pic>
              </a:graphicData>
            </a:graphic>
          </wp:inline>
        </w:drawing>
      </w:r>
    </w:p>
    <w:p w14:paraId="728EDA26" w14:textId="7CEA9B93" w:rsidR="00F3676D" w:rsidRDefault="00F3676D" w:rsidP="00416BD1">
      <w:pPr>
        <w:rPr>
          <w:rFonts w:ascii="Arial" w:hAnsi="Arial" w:cs="Arial"/>
        </w:rPr>
      </w:pPr>
      <w:r w:rsidRPr="00F3676D">
        <w:rPr>
          <w:rFonts w:ascii="Arial" w:hAnsi="Arial" w:cs="Arial"/>
          <w:b/>
          <w:bCs/>
        </w:rPr>
        <w:t>Fuente</w:t>
      </w:r>
      <w:r>
        <w:rPr>
          <w:rFonts w:ascii="Arial" w:hAnsi="Arial" w:cs="Arial"/>
        </w:rPr>
        <w:t>: elaboración propia</w:t>
      </w:r>
    </w:p>
    <w:p w14:paraId="11C8F491" w14:textId="77777777" w:rsidR="00CC1BA8" w:rsidRDefault="00CC1BA8" w:rsidP="00416BD1">
      <w:pPr>
        <w:rPr>
          <w:rFonts w:ascii="Arial" w:hAnsi="Arial" w:cs="Arial"/>
        </w:rPr>
      </w:pPr>
    </w:p>
    <w:p w14:paraId="7B2EE9D8" w14:textId="521BDBB8" w:rsidR="00F3676D" w:rsidRDefault="00D61DF9" w:rsidP="00416BD1">
      <w:pPr>
        <w:rPr>
          <w:rFonts w:ascii="Arial" w:hAnsi="Arial" w:cs="Arial"/>
        </w:rPr>
      </w:pPr>
      <w:r>
        <w:rPr>
          <w:rFonts w:ascii="Arial" w:hAnsi="Arial" w:cs="Arial"/>
        </w:rPr>
        <w:t>Para cada situación, se sugier</w:t>
      </w:r>
      <w:r w:rsidR="00B77272">
        <w:rPr>
          <w:rFonts w:ascii="Arial" w:hAnsi="Arial" w:cs="Arial"/>
        </w:rPr>
        <w:t>e</w:t>
      </w:r>
      <w:r>
        <w:rPr>
          <w:rFonts w:ascii="Arial" w:hAnsi="Arial" w:cs="Arial"/>
        </w:rPr>
        <w:t xml:space="preserve"> </w:t>
      </w:r>
      <w:r w:rsidR="00B77272" w:rsidRPr="00CE7CA1">
        <w:rPr>
          <w:rFonts w:ascii="Arial" w:hAnsi="Arial" w:cs="Arial"/>
          <w:b/>
          <w:bCs/>
        </w:rPr>
        <w:t>a</w:t>
      </w:r>
      <w:r w:rsidRPr="00CE7CA1">
        <w:rPr>
          <w:rFonts w:ascii="Arial" w:hAnsi="Arial" w:cs="Arial"/>
          <w:b/>
          <w:bCs/>
        </w:rPr>
        <w:t>do</w:t>
      </w:r>
      <w:r w:rsidR="00B77272" w:rsidRPr="00CE7CA1">
        <w:rPr>
          <w:rFonts w:ascii="Arial" w:hAnsi="Arial" w:cs="Arial"/>
          <w:b/>
          <w:bCs/>
        </w:rPr>
        <w:t>p</w:t>
      </w:r>
      <w:r w:rsidRPr="00CE7CA1">
        <w:rPr>
          <w:rFonts w:ascii="Arial" w:hAnsi="Arial" w:cs="Arial"/>
          <w:b/>
          <w:bCs/>
        </w:rPr>
        <w:t>tar</w:t>
      </w:r>
      <w:r w:rsidR="00B77272" w:rsidRPr="00CE7CA1">
        <w:rPr>
          <w:rFonts w:ascii="Arial" w:hAnsi="Arial" w:cs="Arial"/>
          <w:b/>
          <w:bCs/>
        </w:rPr>
        <w:t xml:space="preserve"> las</w:t>
      </w:r>
      <w:r w:rsidRPr="00CE7CA1">
        <w:rPr>
          <w:rFonts w:ascii="Arial" w:hAnsi="Arial" w:cs="Arial"/>
          <w:b/>
          <w:bCs/>
        </w:rPr>
        <w:t xml:space="preserve"> medidas</w:t>
      </w:r>
      <w:r w:rsidR="00F50846" w:rsidRPr="00CE7CA1">
        <w:rPr>
          <w:rFonts w:ascii="Arial" w:hAnsi="Arial" w:cs="Arial"/>
          <w:b/>
          <w:bCs/>
        </w:rPr>
        <w:t xml:space="preserve"> preventivas</w:t>
      </w:r>
      <w:r w:rsidR="00F50846">
        <w:rPr>
          <w:rFonts w:ascii="Arial" w:hAnsi="Arial" w:cs="Arial"/>
        </w:rPr>
        <w:t xml:space="preserve"> recogidas en la figura 2.</w:t>
      </w:r>
    </w:p>
    <w:p w14:paraId="10FCE333" w14:textId="032289FA" w:rsidR="007507C1" w:rsidRDefault="007507C1" w:rsidP="00416BD1">
      <w:pPr>
        <w:rPr>
          <w:rFonts w:ascii="Arial" w:hAnsi="Arial" w:cs="Arial"/>
        </w:rPr>
      </w:pPr>
    </w:p>
    <w:p w14:paraId="0AEE8AD7" w14:textId="04C6CE1D" w:rsidR="00F3676D" w:rsidRPr="00D61DF9" w:rsidRDefault="00133253" w:rsidP="00416BD1">
      <w:pPr>
        <w:rPr>
          <w:rFonts w:ascii="Arial" w:hAnsi="Arial" w:cs="Arial"/>
          <w:b/>
          <w:bCs/>
        </w:rPr>
      </w:pPr>
      <w:r w:rsidRPr="00D61DF9">
        <w:rPr>
          <w:rFonts w:ascii="Arial" w:hAnsi="Arial" w:cs="Arial"/>
          <w:b/>
          <w:bCs/>
        </w:rPr>
        <w:t>B.-</w:t>
      </w:r>
      <w:r w:rsidR="000F7350">
        <w:rPr>
          <w:rFonts w:ascii="Arial" w:hAnsi="Arial" w:cs="Arial"/>
          <w:b/>
          <w:bCs/>
        </w:rPr>
        <w:t xml:space="preserve"> </w:t>
      </w:r>
      <w:r w:rsidRPr="00D61DF9">
        <w:rPr>
          <w:rFonts w:ascii="Arial" w:hAnsi="Arial" w:cs="Arial"/>
          <w:b/>
          <w:bCs/>
        </w:rPr>
        <w:t>EL ENTORNO DE LOS POTENCIAL</w:t>
      </w:r>
      <w:r>
        <w:rPr>
          <w:rFonts w:ascii="Arial" w:hAnsi="Arial" w:cs="Arial"/>
          <w:b/>
          <w:bCs/>
        </w:rPr>
        <w:t>ES</w:t>
      </w:r>
      <w:r w:rsidRPr="00D61DF9">
        <w:rPr>
          <w:rFonts w:ascii="Arial" w:hAnsi="Arial" w:cs="Arial"/>
          <w:b/>
          <w:bCs/>
        </w:rPr>
        <w:t xml:space="preserve"> CASOS QUE SE PUEDAN DIAGNOSTICAR</w:t>
      </w:r>
    </w:p>
    <w:p w14:paraId="4CA27D61" w14:textId="77777777" w:rsidR="00F3676D" w:rsidRDefault="00F3676D" w:rsidP="00416BD1">
      <w:pPr>
        <w:rPr>
          <w:rFonts w:ascii="Arial" w:hAnsi="Arial" w:cs="Arial"/>
        </w:rPr>
      </w:pPr>
    </w:p>
    <w:p w14:paraId="6E5253FA" w14:textId="30458AD8" w:rsidR="0001213F" w:rsidRDefault="0001213F" w:rsidP="00416BD1">
      <w:pPr>
        <w:rPr>
          <w:rFonts w:ascii="Arial" w:hAnsi="Arial" w:cs="Arial"/>
        </w:rPr>
      </w:pPr>
      <w:r>
        <w:rPr>
          <w:rFonts w:ascii="Arial" w:hAnsi="Arial" w:cs="Arial"/>
        </w:rPr>
        <w:t xml:space="preserve">En la actual situación por </w:t>
      </w:r>
      <w:r w:rsidR="007D7F70">
        <w:rPr>
          <w:rFonts w:ascii="Arial" w:hAnsi="Arial" w:cs="Arial"/>
          <w:b/>
          <w:bCs/>
        </w:rPr>
        <w:t>los</w:t>
      </w:r>
      <w:r w:rsidRPr="0001213F">
        <w:rPr>
          <w:rFonts w:ascii="Arial" w:hAnsi="Arial" w:cs="Arial"/>
          <w:b/>
          <w:bCs/>
        </w:rPr>
        <w:t xml:space="preserve"> </w:t>
      </w:r>
      <w:r w:rsidR="007D7F70">
        <w:rPr>
          <w:rFonts w:ascii="Arial" w:hAnsi="Arial" w:cs="Arial"/>
          <w:b/>
          <w:bCs/>
        </w:rPr>
        <w:t xml:space="preserve">dos </w:t>
      </w:r>
      <w:r w:rsidRPr="0001213F">
        <w:rPr>
          <w:rFonts w:ascii="Arial" w:hAnsi="Arial" w:cs="Arial"/>
          <w:b/>
          <w:bCs/>
        </w:rPr>
        <w:t>posible</w:t>
      </w:r>
      <w:r w:rsidR="007D7F70">
        <w:rPr>
          <w:rFonts w:ascii="Arial" w:hAnsi="Arial" w:cs="Arial"/>
          <w:b/>
          <w:bCs/>
        </w:rPr>
        <w:t>s</w:t>
      </w:r>
      <w:r w:rsidRPr="0001213F">
        <w:rPr>
          <w:rFonts w:ascii="Arial" w:hAnsi="Arial" w:cs="Arial"/>
          <w:b/>
          <w:bCs/>
        </w:rPr>
        <w:t xml:space="preserve"> caso</w:t>
      </w:r>
      <w:r w:rsidR="007D7F70">
        <w:rPr>
          <w:rFonts w:ascii="Arial" w:hAnsi="Arial" w:cs="Arial"/>
          <w:b/>
          <w:bCs/>
        </w:rPr>
        <w:t>s</w:t>
      </w:r>
      <w:r>
        <w:rPr>
          <w:rFonts w:ascii="Arial" w:hAnsi="Arial" w:cs="Arial"/>
        </w:rPr>
        <w:t xml:space="preserve"> de hantavirus que han </w:t>
      </w:r>
      <w:r w:rsidR="00C351C7">
        <w:rPr>
          <w:rFonts w:ascii="Arial" w:hAnsi="Arial" w:cs="Arial"/>
        </w:rPr>
        <w:t xml:space="preserve">sido </w:t>
      </w:r>
      <w:r>
        <w:rPr>
          <w:rFonts w:ascii="Arial" w:hAnsi="Arial" w:cs="Arial"/>
        </w:rPr>
        <w:t>ingresado</w:t>
      </w:r>
      <w:r w:rsidR="00C351C7">
        <w:rPr>
          <w:rFonts w:ascii="Arial" w:hAnsi="Arial" w:cs="Arial"/>
        </w:rPr>
        <w:t>s</w:t>
      </w:r>
      <w:r>
        <w:rPr>
          <w:rFonts w:ascii="Arial" w:hAnsi="Arial" w:cs="Arial"/>
        </w:rPr>
        <w:t xml:space="preserve"> en </w:t>
      </w:r>
      <w:r w:rsidR="00C351C7">
        <w:rPr>
          <w:rFonts w:ascii="Arial" w:hAnsi="Arial" w:cs="Arial"/>
        </w:rPr>
        <w:t xml:space="preserve">hospitales de </w:t>
      </w:r>
      <w:r>
        <w:rPr>
          <w:rFonts w:ascii="Arial" w:hAnsi="Arial" w:cs="Arial"/>
        </w:rPr>
        <w:t>Alicante</w:t>
      </w:r>
      <w:r w:rsidR="007D7F70">
        <w:rPr>
          <w:rFonts w:ascii="Arial" w:hAnsi="Arial" w:cs="Arial"/>
        </w:rPr>
        <w:t xml:space="preserve"> y Barcelona</w:t>
      </w:r>
      <w:r w:rsidR="006E2263">
        <w:rPr>
          <w:rFonts w:ascii="Arial" w:hAnsi="Arial" w:cs="Arial"/>
        </w:rPr>
        <w:t xml:space="preserve"> </w:t>
      </w:r>
      <w:r>
        <w:rPr>
          <w:rFonts w:ascii="Arial" w:hAnsi="Arial" w:cs="Arial"/>
        </w:rPr>
        <w:t xml:space="preserve">y las </w:t>
      </w:r>
      <w:r w:rsidRPr="0001213F">
        <w:rPr>
          <w:rFonts w:ascii="Arial" w:hAnsi="Arial" w:cs="Arial"/>
          <w:b/>
          <w:bCs/>
        </w:rPr>
        <w:t>muy improbables</w:t>
      </w:r>
      <w:r>
        <w:rPr>
          <w:rFonts w:ascii="Arial" w:hAnsi="Arial" w:cs="Arial"/>
        </w:rPr>
        <w:t xml:space="preserve"> derivaciones que se puedan dar del desembarco de los pasajeros del barco </w:t>
      </w:r>
      <w:r w:rsidRPr="00133253">
        <w:rPr>
          <w:rFonts w:ascii="Arial" w:hAnsi="Arial" w:cs="Arial"/>
          <w:i/>
          <w:iCs/>
        </w:rPr>
        <w:t xml:space="preserve">MV </w:t>
      </w:r>
      <w:proofErr w:type="spellStart"/>
      <w:r w:rsidRPr="00133253">
        <w:rPr>
          <w:rFonts w:ascii="Arial" w:hAnsi="Arial" w:cs="Arial"/>
          <w:i/>
          <w:iCs/>
        </w:rPr>
        <w:t>Hondius</w:t>
      </w:r>
      <w:proofErr w:type="spellEnd"/>
      <w:r>
        <w:rPr>
          <w:rFonts w:ascii="Arial" w:hAnsi="Arial" w:cs="Arial"/>
        </w:rPr>
        <w:t xml:space="preserve"> en Canarias, se pro</w:t>
      </w:r>
      <w:r w:rsidR="00BD0D95">
        <w:rPr>
          <w:rFonts w:ascii="Arial" w:hAnsi="Arial" w:cs="Arial"/>
        </w:rPr>
        <w:t>po</w:t>
      </w:r>
      <w:r>
        <w:rPr>
          <w:rFonts w:ascii="Arial" w:hAnsi="Arial" w:cs="Arial"/>
        </w:rPr>
        <w:t xml:space="preserve">nen las </w:t>
      </w:r>
      <w:r w:rsidR="00133253">
        <w:rPr>
          <w:rFonts w:ascii="Arial" w:hAnsi="Arial" w:cs="Arial"/>
        </w:rPr>
        <w:t>siguientes pautas</w:t>
      </w:r>
      <w:r>
        <w:rPr>
          <w:rFonts w:ascii="Arial" w:hAnsi="Arial" w:cs="Arial"/>
        </w:rPr>
        <w:t xml:space="preserve"> desde el </w:t>
      </w:r>
      <w:r w:rsidR="006E2263">
        <w:rPr>
          <w:rFonts w:ascii="Arial" w:hAnsi="Arial" w:cs="Arial"/>
        </w:rPr>
        <w:t>punto</w:t>
      </w:r>
      <w:r>
        <w:rPr>
          <w:rFonts w:ascii="Arial" w:hAnsi="Arial" w:cs="Arial"/>
        </w:rPr>
        <w:t xml:space="preserve"> de vista de </w:t>
      </w:r>
      <w:r w:rsidR="00670AF8" w:rsidRPr="00670AF8">
        <w:rPr>
          <w:rFonts w:ascii="Arial" w:hAnsi="Arial" w:cs="Arial"/>
          <w:b/>
          <w:bCs/>
        </w:rPr>
        <w:t>S</w:t>
      </w:r>
      <w:r w:rsidRPr="00670AF8">
        <w:rPr>
          <w:rFonts w:ascii="Arial" w:hAnsi="Arial" w:cs="Arial"/>
          <w:b/>
          <w:bCs/>
        </w:rPr>
        <w:t>alud ambiental</w:t>
      </w:r>
      <w:r>
        <w:rPr>
          <w:rFonts w:ascii="Arial" w:hAnsi="Arial" w:cs="Arial"/>
        </w:rPr>
        <w:t>.</w:t>
      </w:r>
    </w:p>
    <w:p w14:paraId="4CF43E21" w14:textId="77777777" w:rsidR="0001213F" w:rsidRDefault="0001213F" w:rsidP="00416BD1">
      <w:pPr>
        <w:rPr>
          <w:rFonts w:ascii="Arial" w:hAnsi="Arial" w:cs="Arial"/>
        </w:rPr>
      </w:pPr>
    </w:p>
    <w:p w14:paraId="50180114" w14:textId="1F6475DD" w:rsidR="00AF5CF7" w:rsidRDefault="00AF5CF7" w:rsidP="00416BD1">
      <w:pPr>
        <w:rPr>
          <w:rFonts w:ascii="Arial" w:hAnsi="Arial" w:cs="Arial"/>
        </w:rPr>
      </w:pPr>
      <w:r>
        <w:rPr>
          <w:rFonts w:ascii="Arial" w:hAnsi="Arial" w:cs="Arial"/>
        </w:rPr>
        <w:t xml:space="preserve">Las medidas que se proponen pretenden acotar las posibilidades de transmisión en aquellas situaciones </w:t>
      </w:r>
      <w:r w:rsidRPr="00BB1808">
        <w:rPr>
          <w:rFonts w:ascii="Arial" w:hAnsi="Arial" w:cs="Arial"/>
          <w:b/>
          <w:bCs/>
        </w:rPr>
        <w:t>donde se hayan producido casos de hantavirus</w:t>
      </w:r>
      <w:r>
        <w:rPr>
          <w:rFonts w:ascii="Arial" w:hAnsi="Arial" w:cs="Arial"/>
        </w:rPr>
        <w:t>.</w:t>
      </w:r>
    </w:p>
    <w:p w14:paraId="211C7EC5" w14:textId="76EC3DAF" w:rsidR="00BB1808" w:rsidRPr="00CE7CA1" w:rsidRDefault="00BB1808" w:rsidP="00CE7CA1">
      <w:pPr>
        <w:rPr>
          <w:rFonts w:ascii="Arial" w:hAnsi="Arial" w:cs="Arial"/>
        </w:rPr>
      </w:pPr>
    </w:p>
    <w:p w14:paraId="5F3C9897" w14:textId="1C577D4C" w:rsidR="00DC4620" w:rsidRPr="00EC6A3E" w:rsidRDefault="00670AF8" w:rsidP="00416BD1">
      <w:pPr>
        <w:rPr>
          <w:rFonts w:ascii="Arial" w:hAnsi="Arial" w:cs="Arial"/>
          <w:b/>
          <w:bCs/>
          <w:vertAlign w:val="superscript"/>
        </w:rPr>
      </w:pPr>
      <w:r>
        <w:rPr>
          <w:rFonts w:ascii="Arial" w:hAnsi="Arial" w:cs="Arial"/>
          <w:b/>
          <w:bCs/>
        </w:rPr>
        <w:t>a.-</w:t>
      </w:r>
      <w:r w:rsidR="00BB1808" w:rsidRPr="00BB1808">
        <w:rPr>
          <w:rFonts w:ascii="Arial" w:hAnsi="Arial" w:cs="Arial"/>
          <w:b/>
          <w:bCs/>
        </w:rPr>
        <w:t>Prevención fre</w:t>
      </w:r>
      <w:r w:rsidR="00BB1808">
        <w:rPr>
          <w:rFonts w:ascii="Arial" w:hAnsi="Arial" w:cs="Arial"/>
          <w:b/>
          <w:bCs/>
        </w:rPr>
        <w:t>n</w:t>
      </w:r>
      <w:r w:rsidR="00BB1808" w:rsidRPr="00BB1808">
        <w:rPr>
          <w:rFonts w:ascii="Arial" w:hAnsi="Arial" w:cs="Arial"/>
          <w:b/>
          <w:bCs/>
        </w:rPr>
        <w:t>te a aerosoles prove</w:t>
      </w:r>
      <w:r w:rsidR="00BB1808">
        <w:rPr>
          <w:rFonts w:ascii="Arial" w:hAnsi="Arial" w:cs="Arial"/>
          <w:b/>
          <w:bCs/>
        </w:rPr>
        <w:t>nientes</w:t>
      </w:r>
      <w:r w:rsidR="00BB1808" w:rsidRPr="00BB1808">
        <w:rPr>
          <w:rFonts w:ascii="Arial" w:hAnsi="Arial" w:cs="Arial"/>
          <w:b/>
          <w:bCs/>
        </w:rPr>
        <w:t xml:space="preserve"> de personas enfermas</w:t>
      </w:r>
      <w:r w:rsidR="00EC6A3E">
        <w:rPr>
          <w:rFonts w:ascii="Arial" w:hAnsi="Arial" w:cs="Arial"/>
          <w:b/>
          <w:bCs/>
          <w:vertAlign w:val="superscript"/>
        </w:rPr>
        <w:t>1-5</w:t>
      </w:r>
    </w:p>
    <w:p w14:paraId="06184693" w14:textId="77777777" w:rsidR="0001213F" w:rsidRDefault="0001213F" w:rsidP="00416BD1">
      <w:pPr>
        <w:rPr>
          <w:rFonts w:ascii="Arial" w:hAnsi="Arial" w:cs="Arial"/>
          <w:b/>
          <w:bCs/>
        </w:rPr>
      </w:pPr>
    </w:p>
    <w:p w14:paraId="2A063A4E" w14:textId="51A72846" w:rsidR="006978DD" w:rsidRDefault="00F50846" w:rsidP="0001213F">
      <w:pPr>
        <w:pStyle w:val="Prrafodelista"/>
        <w:numPr>
          <w:ilvl w:val="0"/>
          <w:numId w:val="16"/>
        </w:numPr>
        <w:rPr>
          <w:rFonts w:ascii="Arial" w:hAnsi="Arial" w:cs="Arial"/>
        </w:rPr>
      </w:pPr>
      <w:r w:rsidRPr="006978DD">
        <w:rPr>
          <w:rFonts w:ascii="Arial" w:hAnsi="Arial" w:cs="Arial"/>
          <w:b/>
          <w:bCs/>
        </w:rPr>
        <w:t>Los pacientes</w:t>
      </w:r>
      <w:r w:rsidR="006978DD" w:rsidRPr="006978DD">
        <w:rPr>
          <w:rFonts w:ascii="Arial" w:hAnsi="Arial" w:cs="Arial"/>
        </w:rPr>
        <w:t xml:space="preserve">, estarán aislados, pero, </w:t>
      </w:r>
      <w:r w:rsidR="006978DD">
        <w:rPr>
          <w:rFonts w:ascii="Arial" w:hAnsi="Arial" w:cs="Arial"/>
        </w:rPr>
        <w:t>a</w:t>
      </w:r>
      <w:r w:rsidR="006978DD" w:rsidRPr="006978DD">
        <w:rPr>
          <w:rFonts w:ascii="Arial" w:hAnsi="Arial" w:cs="Arial"/>
        </w:rPr>
        <w:t>un así, deberán</w:t>
      </w:r>
      <w:r w:rsidR="006978DD">
        <w:rPr>
          <w:rFonts w:ascii="Arial" w:hAnsi="Arial" w:cs="Arial"/>
        </w:rPr>
        <w:t>:</w:t>
      </w:r>
    </w:p>
    <w:p w14:paraId="0D110950" w14:textId="084BA52C" w:rsidR="0001213F" w:rsidRPr="006978DD" w:rsidRDefault="00890E37" w:rsidP="006978DD">
      <w:pPr>
        <w:pStyle w:val="Prrafodelista"/>
        <w:numPr>
          <w:ilvl w:val="1"/>
          <w:numId w:val="16"/>
        </w:numPr>
        <w:rPr>
          <w:rFonts w:ascii="Arial" w:hAnsi="Arial" w:cs="Arial"/>
        </w:rPr>
      </w:pPr>
      <w:r>
        <w:rPr>
          <w:rFonts w:ascii="Arial" w:hAnsi="Arial" w:cs="Arial"/>
        </w:rPr>
        <w:t>E</w:t>
      </w:r>
      <w:r w:rsidR="0001213F" w:rsidRPr="006978DD">
        <w:rPr>
          <w:rFonts w:ascii="Arial" w:hAnsi="Arial" w:cs="Arial"/>
        </w:rPr>
        <w:t>vitar</w:t>
      </w:r>
      <w:r>
        <w:rPr>
          <w:rFonts w:ascii="Arial" w:hAnsi="Arial" w:cs="Arial"/>
        </w:rPr>
        <w:t xml:space="preserve"> salir e ir a sitios donde se producen</w:t>
      </w:r>
      <w:r w:rsidR="0001213F" w:rsidRPr="006978DD">
        <w:rPr>
          <w:rFonts w:ascii="Arial" w:hAnsi="Arial" w:cs="Arial"/>
        </w:rPr>
        <w:t xml:space="preserve"> aglomeraciones</w:t>
      </w:r>
    </w:p>
    <w:p w14:paraId="0495A0EB" w14:textId="002BF5C1" w:rsidR="0001213F" w:rsidRPr="0001213F" w:rsidRDefault="00890E37" w:rsidP="006978DD">
      <w:pPr>
        <w:pStyle w:val="Prrafodelista"/>
        <w:numPr>
          <w:ilvl w:val="1"/>
          <w:numId w:val="16"/>
        </w:numPr>
        <w:rPr>
          <w:rFonts w:ascii="Arial" w:hAnsi="Arial" w:cs="Arial"/>
        </w:rPr>
      </w:pPr>
      <w:r>
        <w:rPr>
          <w:rFonts w:ascii="Arial" w:hAnsi="Arial" w:cs="Arial"/>
        </w:rPr>
        <w:t>Además, m</w:t>
      </w:r>
      <w:r w:rsidR="0001213F" w:rsidRPr="0001213F">
        <w:rPr>
          <w:rFonts w:ascii="Arial" w:hAnsi="Arial" w:cs="Arial"/>
        </w:rPr>
        <w:t>ante</w:t>
      </w:r>
      <w:r>
        <w:rPr>
          <w:rFonts w:ascii="Arial" w:hAnsi="Arial" w:cs="Arial"/>
        </w:rPr>
        <w:t>ne</w:t>
      </w:r>
      <w:r w:rsidR="0001213F" w:rsidRPr="0001213F">
        <w:rPr>
          <w:rFonts w:ascii="Arial" w:hAnsi="Arial" w:cs="Arial"/>
        </w:rPr>
        <w:t xml:space="preserve">r distancias </w:t>
      </w:r>
      <w:r w:rsidR="0098623E">
        <w:rPr>
          <w:rFonts w:ascii="Arial" w:hAnsi="Arial" w:cs="Arial"/>
        </w:rPr>
        <w:t xml:space="preserve">y llevar a cabo ventilaciones continuas </w:t>
      </w:r>
      <w:r>
        <w:rPr>
          <w:rFonts w:ascii="Arial" w:hAnsi="Arial" w:cs="Arial"/>
        </w:rPr>
        <w:t>en los espacios donde estén confinados</w:t>
      </w:r>
    </w:p>
    <w:p w14:paraId="205A79AC" w14:textId="6A557A44" w:rsidR="0001213F" w:rsidRPr="0001213F" w:rsidRDefault="0001213F" w:rsidP="006978DD">
      <w:pPr>
        <w:pStyle w:val="Prrafodelista"/>
        <w:numPr>
          <w:ilvl w:val="1"/>
          <w:numId w:val="16"/>
        </w:numPr>
        <w:rPr>
          <w:rFonts w:ascii="Arial" w:hAnsi="Arial" w:cs="Arial"/>
        </w:rPr>
      </w:pPr>
      <w:r w:rsidRPr="0001213F">
        <w:rPr>
          <w:rFonts w:ascii="Arial" w:hAnsi="Arial" w:cs="Arial"/>
        </w:rPr>
        <w:t>Usar mascarillas FFP2</w:t>
      </w:r>
    </w:p>
    <w:p w14:paraId="2D60038D" w14:textId="77777777" w:rsidR="006978DD" w:rsidRDefault="006978DD" w:rsidP="006978DD">
      <w:pPr>
        <w:pStyle w:val="Prrafodelista"/>
        <w:numPr>
          <w:ilvl w:val="0"/>
          <w:numId w:val="16"/>
        </w:numPr>
        <w:rPr>
          <w:rFonts w:ascii="Arial" w:hAnsi="Arial" w:cs="Arial"/>
        </w:rPr>
      </w:pPr>
      <w:r>
        <w:rPr>
          <w:rFonts w:ascii="Arial" w:hAnsi="Arial" w:cs="Arial"/>
        </w:rPr>
        <w:t xml:space="preserve">Las </w:t>
      </w:r>
      <w:r w:rsidRPr="00890E37">
        <w:rPr>
          <w:rFonts w:ascii="Arial" w:hAnsi="Arial" w:cs="Arial"/>
          <w:b/>
          <w:bCs/>
        </w:rPr>
        <w:t>personas que cuidan, o atiendan</w:t>
      </w:r>
      <w:r>
        <w:rPr>
          <w:rFonts w:ascii="Arial" w:hAnsi="Arial" w:cs="Arial"/>
        </w:rPr>
        <w:t xml:space="preserve">, a los contactos y pacientes, deberán </w:t>
      </w:r>
    </w:p>
    <w:p w14:paraId="2736F9B9" w14:textId="0A9677A2" w:rsidR="00DC4620" w:rsidRDefault="00890E37" w:rsidP="006978DD">
      <w:pPr>
        <w:pStyle w:val="Prrafodelista"/>
        <w:numPr>
          <w:ilvl w:val="1"/>
          <w:numId w:val="16"/>
        </w:numPr>
        <w:rPr>
          <w:rFonts w:ascii="Arial" w:hAnsi="Arial" w:cs="Arial"/>
        </w:rPr>
      </w:pPr>
      <w:r>
        <w:rPr>
          <w:rFonts w:ascii="Arial" w:hAnsi="Arial" w:cs="Arial"/>
        </w:rPr>
        <w:t>U</w:t>
      </w:r>
      <w:r w:rsidR="006978DD">
        <w:rPr>
          <w:rFonts w:ascii="Arial" w:hAnsi="Arial" w:cs="Arial"/>
        </w:rPr>
        <w:t>tilizar las mascarillas FFP2</w:t>
      </w:r>
    </w:p>
    <w:p w14:paraId="417C3EE6" w14:textId="436562A4" w:rsidR="006978DD" w:rsidRDefault="00890E37" w:rsidP="006978DD">
      <w:pPr>
        <w:pStyle w:val="Prrafodelista"/>
        <w:numPr>
          <w:ilvl w:val="1"/>
          <w:numId w:val="16"/>
        </w:numPr>
        <w:rPr>
          <w:rFonts w:ascii="Arial" w:hAnsi="Arial" w:cs="Arial"/>
        </w:rPr>
      </w:pPr>
      <w:r>
        <w:rPr>
          <w:rFonts w:ascii="Arial" w:hAnsi="Arial" w:cs="Arial"/>
        </w:rPr>
        <w:t>N</w:t>
      </w:r>
      <w:r w:rsidR="006978DD">
        <w:rPr>
          <w:rFonts w:ascii="Arial" w:hAnsi="Arial" w:cs="Arial"/>
        </w:rPr>
        <w:t>o compartir con ellos la vajilla</w:t>
      </w:r>
      <w:r>
        <w:rPr>
          <w:rFonts w:ascii="Arial" w:hAnsi="Arial" w:cs="Arial"/>
        </w:rPr>
        <w:t xml:space="preserve"> y útiles de cocina</w:t>
      </w:r>
    </w:p>
    <w:p w14:paraId="02F7CEAF" w14:textId="103FC126" w:rsidR="006978DD" w:rsidRDefault="00890E37" w:rsidP="006978DD">
      <w:pPr>
        <w:pStyle w:val="Prrafodelista"/>
        <w:numPr>
          <w:ilvl w:val="1"/>
          <w:numId w:val="16"/>
        </w:numPr>
        <w:rPr>
          <w:rFonts w:ascii="Arial" w:hAnsi="Arial" w:cs="Arial"/>
        </w:rPr>
      </w:pPr>
      <w:r>
        <w:rPr>
          <w:rFonts w:ascii="Arial" w:hAnsi="Arial" w:cs="Arial"/>
        </w:rPr>
        <w:t>M</w:t>
      </w:r>
      <w:r w:rsidR="006978DD">
        <w:rPr>
          <w:rFonts w:ascii="Arial" w:hAnsi="Arial" w:cs="Arial"/>
        </w:rPr>
        <w:t xml:space="preserve">antener la limpieza habitual de </w:t>
      </w:r>
      <w:r>
        <w:rPr>
          <w:rFonts w:ascii="Arial" w:hAnsi="Arial" w:cs="Arial"/>
        </w:rPr>
        <w:t>la vivienda y las</w:t>
      </w:r>
      <w:r w:rsidR="006978DD">
        <w:rPr>
          <w:rFonts w:ascii="Arial" w:hAnsi="Arial" w:cs="Arial"/>
        </w:rPr>
        <w:t xml:space="preserve"> superficies</w:t>
      </w:r>
    </w:p>
    <w:p w14:paraId="71DC691E" w14:textId="1780761D" w:rsidR="00890E37" w:rsidRDefault="00890E37" w:rsidP="006978DD">
      <w:pPr>
        <w:pStyle w:val="Prrafodelista"/>
        <w:numPr>
          <w:ilvl w:val="1"/>
          <w:numId w:val="16"/>
        </w:numPr>
        <w:rPr>
          <w:rFonts w:ascii="Arial" w:hAnsi="Arial" w:cs="Arial"/>
        </w:rPr>
      </w:pPr>
      <w:r>
        <w:rPr>
          <w:rFonts w:ascii="Arial" w:hAnsi="Arial" w:cs="Arial"/>
        </w:rPr>
        <w:lastRenderedPageBreak/>
        <w:t>Lavar la ropa de cama y de vestir de los pacientes como habitualmente se hace, así como la vajilla que utilicen.</w:t>
      </w:r>
    </w:p>
    <w:p w14:paraId="4E8DF4EA" w14:textId="14D32BD0" w:rsidR="00890E37" w:rsidRPr="006978DD" w:rsidRDefault="00890E37" w:rsidP="006978DD">
      <w:pPr>
        <w:pStyle w:val="Prrafodelista"/>
        <w:numPr>
          <w:ilvl w:val="1"/>
          <w:numId w:val="16"/>
        </w:numPr>
        <w:rPr>
          <w:rFonts w:ascii="Arial" w:hAnsi="Arial" w:cs="Arial"/>
        </w:rPr>
      </w:pPr>
      <w:r>
        <w:rPr>
          <w:rFonts w:ascii="Arial" w:hAnsi="Arial" w:cs="Arial"/>
        </w:rPr>
        <w:t>Gestionar los residuos como habitualmente se hace.</w:t>
      </w:r>
    </w:p>
    <w:p w14:paraId="45003A39" w14:textId="77777777" w:rsidR="006978DD" w:rsidRDefault="006978DD" w:rsidP="00416BD1">
      <w:pPr>
        <w:rPr>
          <w:rFonts w:ascii="Arial" w:hAnsi="Arial" w:cs="Arial"/>
          <w:b/>
          <w:bCs/>
        </w:rPr>
      </w:pPr>
    </w:p>
    <w:p w14:paraId="2CFC22C0" w14:textId="3E3B7828" w:rsidR="00670AF8" w:rsidRDefault="00670AF8" w:rsidP="00670AF8">
      <w:pPr>
        <w:rPr>
          <w:rFonts w:ascii="Arial" w:hAnsi="Arial" w:cs="Arial"/>
          <w:b/>
          <w:bCs/>
        </w:rPr>
      </w:pPr>
      <w:r>
        <w:rPr>
          <w:rFonts w:ascii="Arial" w:hAnsi="Arial" w:cs="Arial"/>
          <w:b/>
          <w:bCs/>
        </w:rPr>
        <w:t>b</w:t>
      </w:r>
      <w:r>
        <w:rPr>
          <w:rFonts w:ascii="Arial" w:hAnsi="Arial" w:cs="Arial"/>
          <w:b/>
          <w:bCs/>
        </w:rPr>
        <w:t>.-Limpieza y desinfección</w:t>
      </w:r>
      <w:r w:rsidR="00EC6A3E">
        <w:rPr>
          <w:rFonts w:ascii="Arial" w:hAnsi="Arial" w:cs="Arial"/>
          <w:b/>
          <w:bCs/>
        </w:rPr>
        <w:t xml:space="preserve"> de los espacios donde se encuentren los posibles contactos y casos</w:t>
      </w:r>
    </w:p>
    <w:p w14:paraId="5FCDEA14" w14:textId="77777777" w:rsidR="00670AF8" w:rsidRDefault="00670AF8" w:rsidP="00670AF8">
      <w:pPr>
        <w:rPr>
          <w:rFonts w:ascii="Arial" w:hAnsi="Arial" w:cs="Arial"/>
          <w:b/>
          <w:bCs/>
        </w:rPr>
      </w:pPr>
    </w:p>
    <w:p w14:paraId="7999E24B" w14:textId="5760B7BE" w:rsidR="00670AF8" w:rsidRDefault="00670AF8" w:rsidP="00670AF8">
      <w:pPr>
        <w:rPr>
          <w:rFonts w:ascii="Arial" w:hAnsi="Arial" w:cs="Arial"/>
        </w:rPr>
      </w:pPr>
      <w:r w:rsidRPr="00BB1808">
        <w:rPr>
          <w:rFonts w:ascii="Arial" w:hAnsi="Arial" w:cs="Arial"/>
        </w:rPr>
        <w:t>Lo normal en la vida cotidiana de cada ciudadano es mantener una limpieza e higiene adecuada</w:t>
      </w:r>
      <w:r w:rsidR="00EC6A3E">
        <w:rPr>
          <w:rFonts w:ascii="Arial" w:hAnsi="Arial" w:cs="Arial"/>
        </w:rPr>
        <w:t xml:space="preserve"> que, en estas situaciones, es conveniente extremar</w:t>
      </w:r>
      <w:r w:rsidR="00D90A6D">
        <w:rPr>
          <w:rFonts w:ascii="Arial" w:hAnsi="Arial" w:cs="Arial"/>
        </w:rPr>
        <w:t>.</w:t>
      </w:r>
    </w:p>
    <w:p w14:paraId="1F8B6011" w14:textId="77777777" w:rsidR="00670AF8" w:rsidRPr="00BB1808" w:rsidRDefault="00670AF8" w:rsidP="00670AF8">
      <w:pPr>
        <w:rPr>
          <w:rFonts w:ascii="Arial" w:hAnsi="Arial" w:cs="Arial"/>
        </w:rPr>
      </w:pPr>
    </w:p>
    <w:p w14:paraId="40F139BA" w14:textId="7EEE4445" w:rsidR="00670AF8" w:rsidRPr="00DC4620" w:rsidRDefault="00670AF8" w:rsidP="00670AF8">
      <w:pPr>
        <w:rPr>
          <w:rFonts w:ascii="Arial" w:hAnsi="Arial" w:cs="Arial"/>
          <w:b/>
          <w:bCs/>
        </w:rPr>
      </w:pPr>
      <w:r>
        <w:rPr>
          <w:rFonts w:ascii="Arial" w:hAnsi="Arial" w:cs="Arial"/>
          <w:b/>
          <w:bCs/>
        </w:rPr>
        <w:t>b</w:t>
      </w:r>
      <w:r w:rsidRPr="00DC4620">
        <w:rPr>
          <w:rFonts w:ascii="Arial" w:hAnsi="Arial" w:cs="Arial"/>
          <w:b/>
          <w:bCs/>
        </w:rPr>
        <w:t>1.-La limpieza y la desinfección la hace uno mismo</w:t>
      </w:r>
    </w:p>
    <w:p w14:paraId="01406E57" w14:textId="77777777" w:rsidR="00670AF8" w:rsidRDefault="00670AF8" w:rsidP="00670AF8">
      <w:pPr>
        <w:rPr>
          <w:rFonts w:ascii="Arial" w:hAnsi="Arial" w:cs="Arial"/>
        </w:rPr>
      </w:pPr>
    </w:p>
    <w:p w14:paraId="1BF026F4" w14:textId="35394B19" w:rsidR="00670AF8" w:rsidRDefault="00670AF8" w:rsidP="00670AF8">
      <w:pPr>
        <w:rPr>
          <w:rFonts w:ascii="Arial" w:hAnsi="Arial" w:cs="Arial"/>
        </w:rPr>
      </w:pPr>
      <w:r w:rsidRPr="00365A11">
        <w:rPr>
          <w:rFonts w:ascii="Arial" w:hAnsi="Arial" w:cs="Arial"/>
        </w:rPr>
        <w:t xml:space="preserve">En el caso de ser </w:t>
      </w:r>
      <w:r w:rsidRPr="00AF273E">
        <w:rPr>
          <w:rFonts w:ascii="Arial" w:hAnsi="Arial" w:cs="Arial"/>
          <w:b/>
          <w:bCs/>
        </w:rPr>
        <w:t>contacto</w:t>
      </w:r>
      <w:r w:rsidRPr="00365A11">
        <w:rPr>
          <w:rFonts w:ascii="Arial" w:hAnsi="Arial" w:cs="Arial"/>
        </w:rPr>
        <w:t xml:space="preserve"> </w:t>
      </w:r>
      <w:r w:rsidR="00EC6A3E">
        <w:rPr>
          <w:rFonts w:ascii="Arial" w:hAnsi="Arial" w:cs="Arial"/>
        </w:rPr>
        <w:t>o</w:t>
      </w:r>
      <w:r w:rsidRPr="00365A11">
        <w:rPr>
          <w:rFonts w:ascii="Arial" w:hAnsi="Arial" w:cs="Arial"/>
        </w:rPr>
        <w:t xml:space="preserve"> </w:t>
      </w:r>
      <w:r w:rsidRPr="00AF273E">
        <w:rPr>
          <w:rFonts w:ascii="Arial" w:hAnsi="Arial" w:cs="Arial"/>
          <w:b/>
          <w:bCs/>
        </w:rPr>
        <w:t>caso</w:t>
      </w:r>
      <w:r w:rsidRPr="00365A11">
        <w:rPr>
          <w:rFonts w:ascii="Arial" w:hAnsi="Arial" w:cs="Arial"/>
        </w:rPr>
        <w:t xml:space="preserve"> de hantavirus, además de seguir las pautas que le m</w:t>
      </w:r>
      <w:r>
        <w:rPr>
          <w:rFonts w:ascii="Arial" w:hAnsi="Arial" w:cs="Arial"/>
        </w:rPr>
        <w:t>a</w:t>
      </w:r>
      <w:r w:rsidRPr="00365A11">
        <w:rPr>
          <w:rFonts w:ascii="Arial" w:hAnsi="Arial" w:cs="Arial"/>
        </w:rPr>
        <w:t>rque</w:t>
      </w:r>
      <w:r>
        <w:rPr>
          <w:rFonts w:ascii="Arial" w:hAnsi="Arial" w:cs="Arial"/>
        </w:rPr>
        <w:t>n las Autoridades sanitarias, es conveniente extremar la limpieza de los habitáculos donde está el caso y donde se ubique el contacto.</w:t>
      </w:r>
    </w:p>
    <w:p w14:paraId="6713163C" w14:textId="77777777" w:rsidR="00670AF8" w:rsidRDefault="00670AF8" w:rsidP="00670AF8">
      <w:pPr>
        <w:rPr>
          <w:rFonts w:ascii="Arial" w:hAnsi="Arial" w:cs="Arial"/>
        </w:rPr>
      </w:pPr>
    </w:p>
    <w:p w14:paraId="6248F375" w14:textId="77777777" w:rsidR="00670AF8" w:rsidRPr="00365A11" w:rsidRDefault="00670AF8" w:rsidP="00670AF8">
      <w:pPr>
        <w:rPr>
          <w:rFonts w:ascii="Arial" w:hAnsi="Arial" w:cs="Arial"/>
        </w:rPr>
      </w:pPr>
      <w:r>
        <w:rPr>
          <w:rFonts w:ascii="Arial" w:hAnsi="Arial" w:cs="Arial"/>
        </w:rPr>
        <w:t xml:space="preserve">Las medidas son sencillas, dado que los hantavirus son </w:t>
      </w:r>
      <w:r w:rsidRPr="005569A5">
        <w:rPr>
          <w:rFonts w:ascii="Arial" w:hAnsi="Arial" w:cs="Arial"/>
          <w:b/>
          <w:bCs/>
        </w:rPr>
        <w:t>muy susceptible</w:t>
      </w:r>
      <w:r>
        <w:rPr>
          <w:rFonts w:ascii="Arial" w:hAnsi="Arial" w:cs="Arial"/>
        </w:rPr>
        <w:t xml:space="preserve">s a los </w:t>
      </w:r>
      <w:r w:rsidRPr="005B60C9">
        <w:rPr>
          <w:rFonts w:ascii="Arial" w:hAnsi="Arial" w:cs="Arial"/>
          <w:b/>
          <w:bCs/>
        </w:rPr>
        <w:t>desinfectantes, detergentes y alcohol a 70º</w:t>
      </w:r>
      <w:r>
        <w:rPr>
          <w:rFonts w:ascii="Arial" w:hAnsi="Arial" w:cs="Arial"/>
        </w:rPr>
        <w:t>.</w:t>
      </w:r>
    </w:p>
    <w:p w14:paraId="23B0AC6B" w14:textId="77777777" w:rsidR="00670AF8" w:rsidRPr="00365A11" w:rsidRDefault="00670AF8" w:rsidP="00670AF8">
      <w:pPr>
        <w:rPr>
          <w:rFonts w:ascii="Arial" w:hAnsi="Arial" w:cs="Arial"/>
        </w:rPr>
      </w:pPr>
    </w:p>
    <w:p w14:paraId="4BD34156" w14:textId="77777777" w:rsidR="00670AF8" w:rsidRPr="00595F3B" w:rsidRDefault="00670AF8" w:rsidP="00670AF8">
      <w:pPr>
        <w:rPr>
          <w:rFonts w:ascii="Arial" w:hAnsi="Arial" w:cs="Arial"/>
        </w:rPr>
      </w:pPr>
      <w:r w:rsidRPr="00595F3B">
        <w:rPr>
          <w:rFonts w:ascii="Arial" w:hAnsi="Arial" w:cs="Arial"/>
        </w:rPr>
        <w:t xml:space="preserve">El hipoclorito sódico (en concentraciones entre 3% y 5% se le conoce comúnmente por lejía doméstica) es una excelente opción de desinfección. Para ello, diluya el hipoclorito sódico a esa concentración y coja un recipiente de 33 </w:t>
      </w:r>
      <w:proofErr w:type="spellStart"/>
      <w:r w:rsidRPr="00595F3B">
        <w:rPr>
          <w:rFonts w:ascii="Arial" w:hAnsi="Arial" w:cs="Arial"/>
        </w:rPr>
        <w:t>cc</w:t>
      </w:r>
      <w:proofErr w:type="spellEnd"/>
      <w:r w:rsidRPr="00595F3B">
        <w:rPr>
          <w:rFonts w:ascii="Arial" w:hAnsi="Arial" w:cs="Arial"/>
        </w:rPr>
        <w:t xml:space="preserve"> (botellín, lata, …) llénelo de hipoclorito sódico, viértalo en un envase vacío de 1 litro y complete con agua del grifo hasta llenarlo. Debe asegurarse de que el envase que contiene esta mezcla queda fuera del alcance de los niños y está perfectamente identificado para evitar ser confundido con un envase de bebida o alimento para consumo. </w:t>
      </w:r>
    </w:p>
    <w:p w14:paraId="027E707D" w14:textId="77777777" w:rsidR="00670AF8" w:rsidRDefault="00670AF8" w:rsidP="00670AF8">
      <w:pPr>
        <w:rPr>
          <w:rFonts w:ascii="Arial" w:hAnsi="Arial" w:cs="Arial"/>
        </w:rPr>
      </w:pPr>
    </w:p>
    <w:p w14:paraId="47AE22A2" w14:textId="4349C4BF" w:rsidR="00670AF8" w:rsidRDefault="00670AF8" w:rsidP="00670AF8">
      <w:pPr>
        <w:rPr>
          <w:rFonts w:ascii="Arial" w:hAnsi="Arial" w:cs="Arial"/>
          <w:b/>
          <w:bCs/>
        </w:rPr>
      </w:pPr>
      <w:r>
        <w:rPr>
          <w:rFonts w:ascii="Arial" w:hAnsi="Arial" w:cs="Arial"/>
          <w:b/>
          <w:bCs/>
        </w:rPr>
        <w:t>b</w:t>
      </w:r>
      <w:r w:rsidRPr="00BB1808">
        <w:rPr>
          <w:rFonts w:ascii="Arial" w:hAnsi="Arial" w:cs="Arial"/>
          <w:b/>
          <w:bCs/>
        </w:rPr>
        <w:t>2.-La limpieza y la des</w:t>
      </w:r>
      <w:r w:rsidR="00EC6A3E">
        <w:rPr>
          <w:rFonts w:ascii="Arial" w:hAnsi="Arial" w:cs="Arial"/>
          <w:b/>
          <w:bCs/>
        </w:rPr>
        <w:t>in</w:t>
      </w:r>
      <w:r w:rsidRPr="00BB1808">
        <w:rPr>
          <w:rFonts w:ascii="Arial" w:hAnsi="Arial" w:cs="Arial"/>
          <w:b/>
          <w:bCs/>
        </w:rPr>
        <w:t xml:space="preserve">fección </w:t>
      </w:r>
      <w:r w:rsidR="00EC6A3E">
        <w:rPr>
          <w:rFonts w:ascii="Arial" w:hAnsi="Arial" w:cs="Arial"/>
          <w:b/>
          <w:bCs/>
        </w:rPr>
        <w:t>se la encarga a</w:t>
      </w:r>
      <w:r w:rsidRPr="00BB1808">
        <w:rPr>
          <w:rFonts w:ascii="Arial" w:hAnsi="Arial" w:cs="Arial"/>
          <w:b/>
          <w:bCs/>
        </w:rPr>
        <w:t xml:space="preserve"> una empresa</w:t>
      </w:r>
    </w:p>
    <w:p w14:paraId="7E7375AB" w14:textId="77777777" w:rsidR="00670AF8" w:rsidRPr="00EC6A3E" w:rsidRDefault="00670AF8" w:rsidP="00670AF8">
      <w:pPr>
        <w:rPr>
          <w:rFonts w:ascii="Arial" w:hAnsi="Arial" w:cs="Arial"/>
          <w:b/>
          <w:bCs/>
        </w:rPr>
      </w:pPr>
    </w:p>
    <w:p w14:paraId="2E7629A4" w14:textId="2421B02D" w:rsidR="00670AF8" w:rsidRPr="00EC6A3E" w:rsidRDefault="00670AF8" w:rsidP="00670AF8">
      <w:pPr>
        <w:rPr>
          <w:rFonts w:ascii="Arial" w:eastAsia="Calibri" w:hAnsi="Arial" w:cs="Arial"/>
          <w:kern w:val="0"/>
          <w14:ligatures w14:val="none"/>
        </w:rPr>
      </w:pPr>
      <w:r w:rsidRPr="00EC6A3E">
        <w:rPr>
          <w:rFonts w:ascii="Arial" w:eastAsia="Calibri" w:hAnsi="Arial" w:cs="Arial"/>
          <w:kern w:val="0"/>
          <w14:ligatures w14:val="none"/>
        </w:rPr>
        <w:t xml:space="preserve">Los desinfectantes de uso ambiental (se deja fuera de este documento los de ámbito clínico) son biocidas regulados a través del Reglamento </w:t>
      </w:r>
      <w:proofErr w:type="spellStart"/>
      <w:r w:rsidRPr="00EC6A3E">
        <w:rPr>
          <w:rFonts w:ascii="Arial" w:eastAsia="Calibri" w:hAnsi="Arial" w:cs="Arial"/>
          <w:kern w:val="0"/>
          <w14:ligatures w14:val="none"/>
        </w:rPr>
        <w:t>nº</w:t>
      </w:r>
      <w:proofErr w:type="spellEnd"/>
      <w:r w:rsidRPr="00EC6A3E">
        <w:rPr>
          <w:rFonts w:ascii="Arial" w:eastAsia="Calibri" w:hAnsi="Arial" w:cs="Arial"/>
          <w:kern w:val="0"/>
          <w14:ligatures w14:val="none"/>
        </w:rPr>
        <w:t xml:space="preserve"> 528/2012, del Parlamento europeo y del Consejo, de 22 de mayo de 2012, relativo a la comercialización y el uso de los </w:t>
      </w:r>
      <w:r w:rsidRPr="00EC6A3E">
        <w:rPr>
          <w:rFonts w:ascii="Arial" w:eastAsia="Calibri" w:hAnsi="Arial" w:cs="Arial"/>
          <w:b/>
          <w:bCs/>
          <w:kern w:val="0"/>
          <w14:ligatures w14:val="none"/>
        </w:rPr>
        <w:t>biocidas</w:t>
      </w:r>
      <w:r w:rsidR="00EC6A3E">
        <w:rPr>
          <w:rFonts w:ascii="Arial" w:eastAsia="Calibri" w:hAnsi="Arial" w:cs="Arial"/>
          <w:kern w:val="0"/>
          <w:vertAlign w:val="superscript"/>
          <w14:ligatures w14:val="none"/>
        </w:rPr>
        <w:t>7</w:t>
      </w:r>
      <w:r w:rsidRPr="00EC6A3E">
        <w:rPr>
          <w:rFonts w:ascii="Arial" w:eastAsia="Calibri" w:hAnsi="Arial" w:cs="Arial"/>
          <w:kern w:val="0"/>
          <w14:ligatures w14:val="none"/>
        </w:rPr>
        <w:t>.</w:t>
      </w:r>
    </w:p>
    <w:p w14:paraId="0628509F" w14:textId="77777777" w:rsidR="00670AF8" w:rsidRPr="00EC6A3E" w:rsidRDefault="00670AF8" w:rsidP="00670AF8">
      <w:pPr>
        <w:rPr>
          <w:rFonts w:ascii="Arial" w:eastAsia="Calibri" w:hAnsi="Arial" w:cs="Arial"/>
          <w:kern w:val="0"/>
          <w14:ligatures w14:val="none"/>
        </w:rPr>
      </w:pPr>
    </w:p>
    <w:p w14:paraId="53A9A7A5" w14:textId="77777777" w:rsidR="00670AF8" w:rsidRPr="00EC6A3E" w:rsidRDefault="00670AF8" w:rsidP="00670AF8">
      <w:pPr>
        <w:rPr>
          <w:rFonts w:ascii="Arial" w:eastAsia="Calibri" w:hAnsi="Arial" w:cs="Arial"/>
          <w:kern w:val="0"/>
          <w14:ligatures w14:val="none"/>
        </w:rPr>
      </w:pPr>
      <w:r w:rsidRPr="00EC6A3E">
        <w:rPr>
          <w:rFonts w:ascii="Arial" w:eastAsia="Calibri" w:hAnsi="Arial" w:cs="Arial"/>
          <w:kern w:val="0"/>
          <w14:ligatures w14:val="none"/>
        </w:rPr>
        <w:t xml:space="preserve">Dentro del grupo de desinfectantes, se encuentra diferentes Tipos de Producto (TP). Los que interesan para el objeto de este documento, fundamentalmente, son los Tipo de producto 2 </w:t>
      </w:r>
      <w:r w:rsidRPr="00EC6A3E">
        <w:rPr>
          <w:rFonts w:ascii="Arial" w:eastAsia="Calibri" w:hAnsi="Arial" w:cs="Arial"/>
          <w:b/>
          <w:bCs/>
          <w:kern w:val="0"/>
          <w14:ligatures w14:val="none"/>
        </w:rPr>
        <w:t>(TP 2)</w:t>
      </w:r>
      <w:r w:rsidRPr="00EC6A3E">
        <w:rPr>
          <w:rFonts w:ascii="Arial" w:eastAsia="Calibri" w:hAnsi="Arial" w:cs="Arial"/>
          <w:kern w:val="0"/>
          <w14:ligatures w14:val="none"/>
        </w:rPr>
        <w:t>: Desinfectantes y alguicidas no destinados a la aplicación directa a personas o animales.</w:t>
      </w:r>
    </w:p>
    <w:p w14:paraId="2E915483" w14:textId="77777777" w:rsidR="00670AF8" w:rsidRPr="00EC6A3E" w:rsidRDefault="00670AF8" w:rsidP="00670AF8">
      <w:pPr>
        <w:rPr>
          <w:rFonts w:ascii="Arial" w:eastAsia="Calibri" w:hAnsi="Arial" w:cs="Arial"/>
          <w:kern w:val="0"/>
          <w14:ligatures w14:val="none"/>
        </w:rPr>
      </w:pPr>
    </w:p>
    <w:p w14:paraId="1863EAD4" w14:textId="77777777" w:rsidR="00670AF8" w:rsidRPr="00EC6A3E" w:rsidRDefault="00670AF8" w:rsidP="00670AF8">
      <w:pPr>
        <w:rPr>
          <w:rFonts w:ascii="Arial" w:eastAsia="Calibri" w:hAnsi="Arial" w:cs="Arial"/>
          <w:kern w:val="0"/>
          <w14:ligatures w14:val="none"/>
        </w:rPr>
      </w:pPr>
      <w:r w:rsidRPr="00EC6A3E">
        <w:rPr>
          <w:rFonts w:ascii="Arial" w:eastAsia="Calibri" w:hAnsi="Arial" w:cs="Arial"/>
          <w:kern w:val="0"/>
          <w14:ligatures w14:val="none"/>
        </w:rPr>
        <w:t xml:space="preserve">No obstante, hay que tener en cuenta que para la desinfección de superficies que pueden entrar en contacto directo con </w:t>
      </w:r>
      <w:r w:rsidRPr="00EC6A3E">
        <w:rPr>
          <w:rFonts w:ascii="Arial" w:eastAsia="Calibri" w:hAnsi="Arial" w:cs="Arial"/>
          <w:b/>
          <w:bCs/>
          <w:kern w:val="0"/>
          <w14:ligatures w14:val="none"/>
        </w:rPr>
        <w:t xml:space="preserve">alimentos </w:t>
      </w:r>
      <w:r w:rsidRPr="00EC6A3E">
        <w:rPr>
          <w:rFonts w:ascii="Arial" w:eastAsia="Calibri" w:hAnsi="Arial" w:cs="Arial"/>
          <w:kern w:val="0"/>
          <w14:ligatures w14:val="none"/>
        </w:rPr>
        <w:t xml:space="preserve">no está autorizado el uso de biocidas TP2, por lo que deben usarse otro tipo de biocidas, </w:t>
      </w:r>
      <w:r w:rsidRPr="00EC6A3E">
        <w:rPr>
          <w:rFonts w:ascii="Arial" w:eastAsia="Calibri" w:hAnsi="Arial" w:cs="Arial"/>
          <w:b/>
          <w:bCs/>
          <w:kern w:val="0"/>
          <w14:ligatures w14:val="none"/>
        </w:rPr>
        <w:t>los TP4</w:t>
      </w:r>
      <w:r w:rsidRPr="00EC6A3E">
        <w:rPr>
          <w:rFonts w:ascii="Arial" w:eastAsia="Calibri" w:hAnsi="Arial" w:cs="Arial"/>
          <w:kern w:val="0"/>
          <w14:ligatures w14:val="none"/>
        </w:rPr>
        <w:t xml:space="preserve">, destinados a tal fin según se especifica en el Reglamento de biocidas. Por tanto, son los que deben utilizarse para la desinfección de utensilios, recipientes o superficies de trabajo de cocinas (ya sean de restaurantes, colegios, residencias de ancianos u hospitales) y de la industria alimentaria.  </w:t>
      </w:r>
    </w:p>
    <w:p w14:paraId="4C347432" w14:textId="77777777" w:rsidR="00670AF8" w:rsidRPr="00EC6A3E" w:rsidRDefault="00670AF8" w:rsidP="00670AF8">
      <w:pPr>
        <w:rPr>
          <w:rFonts w:ascii="Arial" w:eastAsia="Calibri" w:hAnsi="Arial" w:cs="Arial"/>
          <w:kern w:val="0"/>
          <w14:ligatures w14:val="none"/>
        </w:rPr>
      </w:pPr>
    </w:p>
    <w:p w14:paraId="145F00FE" w14:textId="1936C9E0" w:rsidR="00670AF8" w:rsidRPr="00595F3B" w:rsidRDefault="00962665" w:rsidP="00670AF8">
      <w:pPr>
        <w:rPr>
          <w:rFonts w:ascii="Arial" w:eastAsia="Calibri" w:hAnsi="Arial" w:cs="Arial"/>
          <w:kern w:val="0"/>
          <w14:ligatures w14:val="none"/>
        </w:rPr>
      </w:pPr>
      <w:r>
        <w:rPr>
          <w:rFonts w:ascii="Arial" w:eastAsia="Calibri" w:hAnsi="Arial" w:cs="Arial"/>
          <w:kern w:val="0"/>
          <w14:ligatures w14:val="none"/>
        </w:rPr>
        <w:t xml:space="preserve">Estas actividades de desinfección </w:t>
      </w:r>
      <w:r w:rsidR="00670AF8" w:rsidRPr="00595F3B">
        <w:rPr>
          <w:rFonts w:ascii="Arial" w:eastAsia="Calibri" w:hAnsi="Arial" w:cs="Arial"/>
          <w:kern w:val="0"/>
          <w14:ligatures w14:val="none"/>
        </w:rPr>
        <w:t>de las superficies</w:t>
      </w:r>
      <w:r>
        <w:rPr>
          <w:rFonts w:ascii="Arial" w:eastAsia="Calibri" w:hAnsi="Arial" w:cs="Arial"/>
          <w:kern w:val="0"/>
          <w14:ligatures w14:val="none"/>
        </w:rPr>
        <w:t>,</w:t>
      </w:r>
      <w:r w:rsidR="00670AF8" w:rsidRPr="00595F3B">
        <w:rPr>
          <w:rFonts w:ascii="Arial" w:eastAsia="Calibri" w:hAnsi="Arial" w:cs="Arial"/>
          <w:kern w:val="0"/>
          <w14:ligatures w14:val="none"/>
        </w:rPr>
        <w:t xml:space="preserve"> de establecimientos</w:t>
      </w:r>
      <w:r w:rsidR="00670AF8" w:rsidRPr="00595F3B">
        <w:rPr>
          <w:rFonts w:ascii="Arial" w:eastAsia="Calibri" w:hAnsi="Arial" w:cs="Arial"/>
          <w:b/>
          <w:bCs/>
          <w:kern w:val="0"/>
          <w14:ligatures w14:val="none"/>
        </w:rPr>
        <w:t>, industrias alimentarias</w:t>
      </w:r>
      <w:r w:rsidR="00670AF8" w:rsidRPr="00595F3B">
        <w:rPr>
          <w:rFonts w:ascii="Arial" w:eastAsia="Calibri" w:hAnsi="Arial" w:cs="Arial"/>
          <w:kern w:val="0"/>
          <w14:ligatures w14:val="none"/>
        </w:rPr>
        <w:t xml:space="preserve">, espacios comunes de centros sanitarios, etc., </w:t>
      </w:r>
      <w:r w:rsidRPr="00962665">
        <w:rPr>
          <w:rFonts w:ascii="Arial" w:eastAsia="Calibri" w:hAnsi="Arial" w:cs="Arial"/>
          <w:kern w:val="0"/>
          <w14:ligatures w14:val="none"/>
        </w:rPr>
        <w:t>las pueden</w:t>
      </w:r>
      <w:r w:rsidRPr="00962665">
        <w:rPr>
          <w:rFonts w:ascii="Arial" w:eastAsia="Calibri" w:hAnsi="Arial" w:cs="Arial"/>
          <w:kern w:val="0"/>
          <w14:ligatures w14:val="none"/>
        </w:rPr>
        <w:t xml:space="preserve"> llevar a cabo </w:t>
      </w:r>
      <w:r w:rsidRPr="00962665">
        <w:rPr>
          <w:rFonts w:ascii="Arial" w:eastAsia="Calibri" w:hAnsi="Arial" w:cs="Arial"/>
          <w:b/>
          <w:bCs/>
          <w:kern w:val="0"/>
          <w14:ligatures w14:val="none"/>
        </w:rPr>
        <w:t>empresas</w:t>
      </w:r>
      <w:r w:rsidRPr="00962665">
        <w:rPr>
          <w:rFonts w:ascii="Arial" w:eastAsia="Calibri" w:hAnsi="Arial" w:cs="Arial"/>
          <w:kern w:val="0"/>
          <w14:ligatures w14:val="none"/>
        </w:rPr>
        <w:t xml:space="preserve"> </w:t>
      </w:r>
      <w:r>
        <w:rPr>
          <w:rFonts w:ascii="Arial" w:eastAsia="Calibri" w:hAnsi="Arial" w:cs="Arial"/>
          <w:kern w:val="0"/>
          <w14:ligatures w14:val="none"/>
        </w:rPr>
        <w:t xml:space="preserve">de desinfección, </w:t>
      </w:r>
      <w:r w:rsidR="00670AF8" w:rsidRPr="00595F3B">
        <w:rPr>
          <w:rFonts w:ascii="Arial" w:eastAsia="Calibri" w:hAnsi="Arial" w:cs="Arial"/>
          <w:kern w:val="0"/>
          <w14:ligatures w14:val="none"/>
        </w:rPr>
        <w:t xml:space="preserve">allí donde se requieran sus servicios, utilizando para ello biocidas para personal profesional especializado. La aplicación de productos se llevará a cabo siguiendo las indicaciones establecidas en sus correspondientes resoluciones de autorización de biocidas. </w:t>
      </w:r>
    </w:p>
    <w:p w14:paraId="1BB5BF08" w14:textId="77777777" w:rsidR="00670AF8" w:rsidRPr="00595F3B" w:rsidRDefault="00670AF8" w:rsidP="00670AF8">
      <w:pPr>
        <w:rPr>
          <w:rFonts w:ascii="Arial" w:eastAsia="Calibri" w:hAnsi="Arial" w:cs="Arial"/>
          <w:kern w:val="0"/>
          <w14:ligatures w14:val="none"/>
        </w:rPr>
      </w:pPr>
    </w:p>
    <w:p w14:paraId="266E5692" w14:textId="69AA43B4" w:rsidR="00670AF8" w:rsidRPr="00595F3B" w:rsidRDefault="00670AF8" w:rsidP="00670AF8">
      <w:pPr>
        <w:rPr>
          <w:rFonts w:ascii="Arial" w:eastAsia="Calibri" w:hAnsi="Arial" w:cs="Arial"/>
          <w:kern w:val="0"/>
          <w14:ligatures w14:val="none"/>
        </w:rPr>
      </w:pPr>
      <w:r w:rsidRPr="00595F3B">
        <w:rPr>
          <w:rFonts w:ascii="Arial" w:eastAsia="Calibri" w:hAnsi="Arial" w:cs="Arial"/>
          <w:kern w:val="0"/>
          <w14:ligatures w14:val="none"/>
        </w:rPr>
        <w:lastRenderedPageBreak/>
        <w:t>Estos servicios biocidas</w:t>
      </w:r>
      <w:r w:rsidR="00962665">
        <w:rPr>
          <w:rFonts w:ascii="Arial" w:eastAsia="Calibri" w:hAnsi="Arial" w:cs="Arial"/>
          <w:kern w:val="0"/>
          <w14:ligatures w14:val="none"/>
        </w:rPr>
        <w:t xml:space="preserve"> (</w:t>
      </w:r>
      <w:r w:rsidR="00962665" w:rsidRPr="00962665">
        <w:rPr>
          <w:rFonts w:ascii="Arial" w:eastAsia="Calibri" w:hAnsi="Arial" w:cs="Arial"/>
          <w:b/>
          <w:bCs/>
          <w:kern w:val="0"/>
          <w14:ligatures w14:val="none"/>
        </w:rPr>
        <w:t>empresas)</w:t>
      </w:r>
      <w:r w:rsidRPr="00962665">
        <w:rPr>
          <w:rFonts w:ascii="Arial" w:eastAsia="Calibri" w:hAnsi="Arial" w:cs="Arial"/>
          <w:b/>
          <w:bCs/>
          <w:kern w:val="0"/>
          <w14:ligatures w14:val="none"/>
        </w:rPr>
        <w:t xml:space="preserve"> deberán estar inscritos en el Registro Oficial de Establecimientos y Servicios Biocidas (ROESB</w:t>
      </w:r>
      <w:r w:rsidRPr="00595F3B">
        <w:rPr>
          <w:rFonts w:ascii="Arial" w:eastAsia="Calibri" w:hAnsi="Arial" w:cs="Arial"/>
          <w:kern w:val="0"/>
          <w14:ligatures w14:val="none"/>
        </w:rPr>
        <w:t>)</w:t>
      </w:r>
      <w:r w:rsidR="00EC6A3E">
        <w:rPr>
          <w:rFonts w:ascii="Arial" w:eastAsia="Calibri" w:hAnsi="Arial" w:cs="Arial"/>
          <w:kern w:val="0"/>
          <w:vertAlign w:val="superscript"/>
          <w14:ligatures w14:val="none"/>
        </w:rPr>
        <w:t>8</w:t>
      </w:r>
      <w:r w:rsidRPr="00595F3B">
        <w:rPr>
          <w:rFonts w:ascii="Arial" w:eastAsia="Calibri" w:hAnsi="Arial" w:cs="Arial"/>
          <w:kern w:val="0"/>
          <w14:ligatures w14:val="none"/>
        </w:rPr>
        <w:t xml:space="preserve"> y en sus actuaciones deben tener en consideración los principios de buenas prácticas recogidos en la norma UNE 16636:2015. “Servicios de gestión de plagas, requisitos y competencias”</w:t>
      </w:r>
      <w:r w:rsidR="00EC6A3E">
        <w:rPr>
          <w:rFonts w:ascii="Arial" w:eastAsia="Calibri" w:hAnsi="Arial" w:cs="Arial"/>
          <w:kern w:val="0"/>
          <w:vertAlign w:val="superscript"/>
          <w14:ligatures w14:val="none"/>
        </w:rPr>
        <w:t>9</w:t>
      </w:r>
      <w:r w:rsidRPr="00595F3B">
        <w:rPr>
          <w:rFonts w:ascii="Arial" w:eastAsia="Calibri" w:hAnsi="Arial" w:cs="Arial"/>
          <w:kern w:val="0"/>
          <w14:ligatures w14:val="none"/>
        </w:rPr>
        <w:t xml:space="preserve"> , y poner a disposición de la autoridad sanitaria todos los documentos, protocolos de actuación y registros que se derivan del cumplimiento de la norma y del Real Decreto 830/2010, de 25 de junio, por el que se establece la normativa de la capacitación para realizar tratamientos con biocidas</w:t>
      </w:r>
      <w:r>
        <w:rPr>
          <w:rFonts w:ascii="Arial" w:eastAsia="Calibri" w:hAnsi="Arial" w:cs="Arial"/>
          <w:kern w:val="0"/>
          <w:vertAlign w:val="superscript"/>
          <w14:ligatures w14:val="none"/>
        </w:rPr>
        <w:t>1</w:t>
      </w:r>
      <w:r w:rsidR="00EC6A3E">
        <w:rPr>
          <w:rFonts w:ascii="Arial" w:eastAsia="Calibri" w:hAnsi="Arial" w:cs="Arial"/>
          <w:kern w:val="0"/>
          <w:vertAlign w:val="superscript"/>
          <w14:ligatures w14:val="none"/>
        </w:rPr>
        <w:t>0</w:t>
      </w:r>
      <w:r w:rsidRPr="00595F3B">
        <w:rPr>
          <w:rFonts w:ascii="Arial" w:eastAsia="Calibri" w:hAnsi="Arial" w:cs="Arial"/>
          <w:kern w:val="0"/>
          <w14:ligatures w14:val="none"/>
        </w:rPr>
        <w:t xml:space="preserve">..Además, en el desarrollo de sus aplicaciones irían provistos de equipos de protección personal adecuado y acorde con la vigente normativa de protección contra agentes químicos y biológicos. </w:t>
      </w:r>
    </w:p>
    <w:p w14:paraId="71FBEF82" w14:textId="77777777" w:rsidR="00670AF8" w:rsidRDefault="00670AF8" w:rsidP="00670AF8">
      <w:pPr>
        <w:rPr>
          <w:rFonts w:ascii="Arial" w:eastAsia="Calibri" w:hAnsi="Arial" w:cs="Arial"/>
          <w:kern w:val="0"/>
          <w14:ligatures w14:val="none"/>
        </w:rPr>
      </w:pPr>
    </w:p>
    <w:p w14:paraId="715CF3B0" w14:textId="713DA9EC" w:rsidR="00F866AD" w:rsidRDefault="00F866AD" w:rsidP="00890E37">
      <w:pPr>
        <w:rPr>
          <w:rFonts w:ascii="Arial" w:hAnsi="Arial" w:cs="Arial"/>
          <w:b/>
          <w:bCs/>
        </w:rPr>
      </w:pPr>
      <w:r>
        <w:rPr>
          <w:rFonts w:ascii="Arial" w:hAnsi="Arial" w:cs="Arial"/>
          <w:b/>
          <w:bCs/>
        </w:rPr>
        <w:t xml:space="preserve">C.- EN LA SITUACIÓN </w:t>
      </w:r>
      <w:r w:rsidR="008724F4">
        <w:rPr>
          <w:rFonts w:ascii="Arial" w:hAnsi="Arial" w:cs="Arial"/>
          <w:b/>
          <w:bCs/>
        </w:rPr>
        <w:t>HABITUAL</w:t>
      </w:r>
      <w:r>
        <w:rPr>
          <w:rFonts w:ascii="Arial" w:hAnsi="Arial" w:cs="Arial"/>
          <w:b/>
          <w:bCs/>
        </w:rPr>
        <w:t xml:space="preserve"> EN ESPAÑA</w:t>
      </w:r>
    </w:p>
    <w:p w14:paraId="3AEE70B2" w14:textId="77777777" w:rsidR="00F866AD" w:rsidRDefault="00F866AD" w:rsidP="00890E37">
      <w:pPr>
        <w:rPr>
          <w:rFonts w:ascii="Arial" w:hAnsi="Arial" w:cs="Arial"/>
          <w:b/>
          <w:bCs/>
        </w:rPr>
      </w:pPr>
    </w:p>
    <w:p w14:paraId="7B6AAAF6" w14:textId="30F9D4A8" w:rsidR="00890E37" w:rsidRDefault="005B60C9" w:rsidP="00890E37">
      <w:pPr>
        <w:rPr>
          <w:rFonts w:ascii="Arial" w:hAnsi="Arial" w:cs="Arial"/>
          <w:b/>
          <w:bCs/>
        </w:rPr>
      </w:pPr>
      <w:r>
        <w:rPr>
          <w:rFonts w:ascii="Arial" w:hAnsi="Arial" w:cs="Arial"/>
          <w:b/>
          <w:bCs/>
        </w:rPr>
        <w:t>M</w:t>
      </w:r>
      <w:r w:rsidR="00890E37">
        <w:rPr>
          <w:rFonts w:ascii="Arial" w:hAnsi="Arial" w:cs="Arial"/>
          <w:b/>
          <w:bCs/>
        </w:rPr>
        <w:t>edidas generales para prevenir potenciales casos de hantavirus en España</w:t>
      </w:r>
      <w:r w:rsidR="00CC65D5">
        <w:rPr>
          <w:rFonts w:ascii="Arial" w:hAnsi="Arial" w:cs="Arial"/>
          <w:b/>
          <w:bCs/>
        </w:rPr>
        <w:t>.</w:t>
      </w:r>
    </w:p>
    <w:p w14:paraId="6F09B0BC" w14:textId="77777777" w:rsidR="00CC65D5" w:rsidRDefault="00CC65D5" w:rsidP="00890E37">
      <w:pPr>
        <w:rPr>
          <w:rFonts w:ascii="Arial" w:hAnsi="Arial" w:cs="Arial"/>
          <w:b/>
          <w:bCs/>
        </w:rPr>
      </w:pPr>
    </w:p>
    <w:p w14:paraId="38622C1E" w14:textId="5495A963" w:rsidR="00CC65D5" w:rsidRDefault="00CC65D5" w:rsidP="00890E37">
      <w:pPr>
        <w:rPr>
          <w:rFonts w:ascii="Arial" w:hAnsi="Arial" w:cs="Arial"/>
          <w:b/>
          <w:bCs/>
        </w:rPr>
      </w:pPr>
      <w:r w:rsidRPr="00CC65D5">
        <w:rPr>
          <w:rFonts w:ascii="Arial" w:hAnsi="Arial" w:cs="Arial"/>
        </w:rPr>
        <w:t xml:space="preserve">Los casos de hantavirus en España son </w:t>
      </w:r>
      <w:r w:rsidRPr="00CC65D5">
        <w:rPr>
          <w:rFonts w:ascii="Arial" w:hAnsi="Arial" w:cs="Arial"/>
          <w:b/>
          <w:bCs/>
        </w:rPr>
        <w:t>muy poco frecuentes</w:t>
      </w:r>
      <w:r>
        <w:rPr>
          <w:rFonts w:ascii="Arial" w:hAnsi="Arial" w:cs="Arial"/>
          <w:b/>
          <w:bCs/>
        </w:rPr>
        <w:t>.</w:t>
      </w:r>
    </w:p>
    <w:p w14:paraId="120D0B63" w14:textId="77777777" w:rsidR="00CC65D5" w:rsidRDefault="00CC65D5" w:rsidP="00890E37">
      <w:pPr>
        <w:rPr>
          <w:rFonts w:ascii="Arial" w:hAnsi="Arial" w:cs="Arial"/>
          <w:b/>
          <w:bCs/>
        </w:rPr>
      </w:pPr>
    </w:p>
    <w:p w14:paraId="0BD4341B" w14:textId="3F8D6858" w:rsidR="00CC65D5" w:rsidRPr="00CC65D5" w:rsidRDefault="00CC65D5" w:rsidP="00890E37">
      <w:pPr>
        <w:rPr>
          <w:rFonts w:ascii="Arial" w:hAnsi="Arial" w:cs="Arial"/>
        </w:rPr>
      </w:pPr>
      <w:r w:rsidRPr="00CC65D5">
        <w:rPr>
          <w:rFonts w:ascii="Arial" w:hAnsi="Arial" w:cs="Arial"/>
        </w:rPr>
        <w:t xml:space="preserve">No obstante, se recogen a continuación </w:t>
      </w:r>
      <w:r w:rsidRPr="00670AF8">
        <w:rPr>
          <w:rFonts w:ascii="Arial" w:hAnsi="Arial" w:cs="Arial"/>
          <w:b/>
          <w:bCs/>
        </w:rPr>
        <w:t>algunas propuestas</w:t>
      </w:r>
      <w:r>
        <w:rPr>
          <w:rFonts w:ascii="Arial" w:hAnsi="Arial" w:cs="Arial"/>
        </w:rPr>
        <w:t xml:space="preserve"> para apuntalar las acciones de salud pública que </w:t>
      </w:r>
      <w:r w:rsidR="00670AF8">
        <w:rPr>
          <w:rFonts w:ascii="Arial" w:hAnsi="Arial" w:cs="Arial"/>
        </w:rPr>
        <w:t>se llevan a cabo habitualmente</w:t>
      </w:r>
      <w:r>
        <w:rPr>
          <w:rFonts w:ascii="Arial" w:hAnsi="Arial" w:cs="Arial"/>
        </w:rPr>
        <w:t xml:space="preserve"> </w:t>
      </w:r>
      <w:r w:rsidR="00670AF8">
        <w:rPr>
          <w:rFonts w:ascii="Arial" w:hAnsi="Arial" w:cs="Arial"/>
        </w:rPr>
        <w:t xml:space="preserve">en nuestro país, </w:t>
      </w:r>
      <w:r>
        <w:rPr>
          <w:rFonts w:ascii="Arial" w:hAnsi="Arial" w:cs="Arial"/>
        </w:rPr>
        <w:t>para el control de los vectores con interés</w:t>
      </w:r>
      <w:r w:rsidR="006237A8">
        <w:rPr>
          <w:rFonts w:ascii="Arial" w:hAnsi="Arial" w:cs="Arial"/>
        </w:rPr>
        <w:t xml:space="preserve"> sanitario</w:t>
      </w:r>
      <w:r>
        <w:rPr>
          <w:rFonts w:ascii="Arial" w:hAnsi="Arial" w:cs="Arial"/>
        </w:rPr>
        <w:t>.</w:t>
      </w:r>
    </w:p>
    <w:p w14:paraId="5F2A178A" w14:textId="77777777" w:rsidR="00890E37" w:rsidRDefault="00890E37" w:rsidP="00890E37">
      <w:pPr>
        <w:rPr>
          <w:rFonts w:ascii="Arial" w:hAnsi="Arial" w:cs="Arial"/>
          <w:b/>
          <w:bCs/>
        </w:rPr>
      </w:pPr>
    </w:p>
    <w:p w14:paraId="743A7056" w14:textId="3E0AA7A5" w:rsidR="00890E37" w:rsidRDefault="00890E37" w:rsidP="00890E37">
      <w:pPr>
        <w:rPr>
          <w:rFonts w:ascii="Arial" w:hAnsi="Arial" w:cs="Arial"/>
          <w:b/>
          <w:bCs/>
        </w:rPr>
      </w:pPr>
      <w:r>
        <w:rPr>
          <w:rFonts w:ascii="Arial" w:hAnsi="Arial" w:cs="Arial"/>
          <w:b/>
          <w:bCs/>
        </w:rPr>
        <w:t>a</w:t>
      </w:r>
      <w:r w:rsidRPr="00DC4620">
        <w:rPr>
          <w:rFonts w:ascii="Arial" w:hAnsi="Arial" w:cs="Arial"/>
          <w:b/>
          <w:bCs/>
        </w:rPr>
        <w:t>.- Prevención frente a aerosoles</w:t>
      </w:r>
      <w:r>
        <w:rPr>
          <w:rFonts w:ascii="Arial" w:hAnsi="Arial" w:cs="Arial"/>
          <w:b/>
          <w:bCs/>
        </w:rPr>
        <w:t xml:space="preserve"> en establecimientos susceptibles de contener o haber contenido roedores.</w:t>
      </w:r>
    </w:p>
    <w:p w14:paraId="00F487AF" w14:textId="77777777" w:rsidR="00890E37" w:rsidRDefault="00890E37" w:rsidP="00890E37">
      <w:pPr>
        <w:rPr>
          <w:rFonts w:ascii="Arial" w:hAnsi="Arial" w:cs="Arial"/>
          <w:b/>
          <w:bCs/>
        </w:rPr>
      </w:pPr>
    </w:p>
    <w:p w14:paraId="4006028A" w14:textId="77777777" w:rsidR="00890E37" w:rsidRDefault="00890E37" w:rsidP="00890E37">
      <w:pPr>
        <w:pStyle w:val="Prrafodelista"/>
        <w:numPr>
          <w:ilvl w:val="0"/>
          <w:numId w:val="17"/>
        </w:numPr>
        <w:rPr>
          <w:rFonts w:ascii="Arial" w:hAnsi="Arial" w:cs="Arial"/>
        </w:rPr>
      </w:pPr>
      <w:r w:rsidRPr="00BB1808">
        <w:rPr>
          <w:rFonts w:ascii="Arial" w:hAnsi="Arial" w:cs="Arial"/>
        </w:rPr>
        <w:t>Humedecer el piso antes de barrer para no levantar polvo y protegerse con mascarillas FFP2.</w:t>
      </w:r>
    </w:p>
    <w:p w14:paraId="57D4BCB7" w14:textId="0D207D18" w:rsidR="00890E37" w:rsidRPr="00CC65D5" w:rsidRDefault="00890E37" w:rsidP="00CC65D5">
      <w:pPr>
        <w:pStyle w:val="Prrafodelista"/>
        <w:numPr>
          <w:ilvl w:val="0"/>
          <w:numId w:val="17"/>
        </w:numPr>
        <w:rPr>
          <w:rFonts w:ascii="Arial" w:hAnsi="Arial" w:cs="Arial"/>
          <w:b/>
          <w:bCs/>
        </w:rPr>
      </w:pPr>
      <w:r w:rsidRPr="00CC65D5">
        <w:rPr>
          <w:rFonts w:ascii="Arial" w:hAnsi="Arial" w:cs="Arial"/>
        </w:rPr>
        <w:t>Tener especial cuidado en la puesta en marcha de ventiladores y de aparatos de aire acondicionado cuyos filtros o conductos puedan haber tenido contacto con polvo contaminado, roedores o excretas de estos. Llegado el caso, realizar la limpieza adecuada previamente</w:t>
      </w:r>
      <w:r w:rsidR="006237A8">
        <w:rPr>
          <w:rFonts w:ascii="Arial" w:hAnsi="Arial" w:cs="Arial"/>
        </w:rPr>
        <w:t>.</w:t>
      </w:r>
    </w:p>
    <w:p w14:paraId="3E4DCA4E" w14:textId="77777777" w:rsidR="00890E37" w:rsidRDefault="00890E37" w:rsidP="00416BD1">
      <w:pPr>
        <w:rPr>
          <w:rFonts w:ascii="Arial" w:hAnsi="Arial" w:cs="Arial"/>
          <w:b/>
          <w:bCs/>
        </w:rPr>
      </w:pPr>
    </w:p>
    <w:p w14:paraId="508D36BE" w14:textId="35C76D4C" w:rsidR="00107A1D" w:rsidRDefault="00890E37" w:rsidP="00416BD1">
      <w:pPr>
        <w:rPr>
          <w:rFonts w:ascii="Arial" w:hAnsi="Arial" w:cs="Arial"/>
          <w:b/>
          <w:bCs/>
        </w:rPr>
      </w:pPr>
      <w:r>
        <w:rPr>
          <w:rFonts w:ascii="Arial" w:hAnsi="Arial" w:cs="Arial"/>
          <w:b/>
          <w:bCs/>
        </w:rPr>
        <w:t>b</w:t>
      </w:r>
      <w:r w:rsidR="00107A1D">
        <w:rPr>
          <w:rFonts w:ascii="Arial" w:hAnsi="Arial" w:cs="Arial"/>
          <w:b/>
          <w:bCs/>
        </w:rPr>
        <w:t>.-Control de roedores</w:t>
      </w:r>
    </w:p>
    <w:p w14:paraId="567A9324" w14:textId="77777777" w:rsidR="0087338C" w:rsidRDefault="0087338C" w:rsidP="00416BD1">
      <w:pPr>
        <w:rPr>
          <w:rFonts w:ascii="Arial" w:hAnsi="Arial" w:cs="Arial"/>
          <w:b/>
          <w:bCs/>
        </w:rPr>
      </w:pPr>
    </w:p>
    <w:p w14:paraId="2A38DDDD" w14:textId="0E75F5E5" w:rsidR="00107A1D" w:rsidRDefault="002E4003" w:rsidP="00416BD1">
      <w:pPr>
        <w:rPr>
          <w:rFonts w:ascii="Arial" w:hAnsi="Arial" w:cs="Arial"/>
        </w:rPr>
      </w:pPr>
      <w:r>
        <w:rPr>
          <w:rFonts w:ascii="Arial" w:hAnsi="Arial" w:cs="Arial"/>
        </w:rPr>
        <w:t>Los roedores, además de transmitir enfermedades, t</w:t>
      </w:r>
      <w:r w:rsidRPr="002E4003">
        <w:rPr>
          <w:rFonts w:ascii="Arial" w:hAnsi="Arial" w:cs="Arial"/>
        </w:rPr>
        <w:t>ambién pueden contaminar importantes cantidades de alimentos que luego deberán ser destruidos para evitar la potencial difusión de enfermedades, con el consiguiente perjuicio económico</w:t>
      </w:r>
      <w:r>
        <w:rPr>
          <w:rFonts w:ascii="Arial" w:hAnsi="Arial" w:cs="Arial"/>
        </w:rPr>
        <w:t>.</w:t>
      </w:r>
    </w:p>
    <w:p w14:paraId="31BE7DE1" w14:textId="77777777" w:rsidR="002E4003" w:rsidRDefault="002E4003" w:rsidP="00416BD1">
      <w:pPr>
        <w:rPr>
          <w:rFonts w:ascii="Arial" w:hAnsi="Arial" w:cs="Arial"/>
        </w:rPr>
      </w:pPr>
    </w:p>
    <w:p w14:paraId="0D2317A6" w14:textId="6D808A43" w:rsidR="000A77F1" w:rsidRDefault="000A77F1" w:rsidP="00416BD1">
      <w:pPr>
        <w:rPr>
          <w:rFonts w:ascii="Arial" w:hAnsi="Arial" w:cs="Arial"/>
        </w:rPr>
      </w:pPr>
      <w:r>
        <w:rPr>
          <w:rFonts w:ascii="Arial" w:hAnsi="Arial" w:cs="Arial"/>
        </w:rPr>
        <w:t xml:space="preserve">Para reducir, al menos en el entorno humano, las posibilidades de contacto con los roedores, se deben llevar a cabo actuaciones de </w:t>
      </w:r>
      <w:r w:rsidRPr="00670AF8">
        <w:rPr>
          <w:rFonts w:ascii="Arial" w:hAnsi="Arial" w:cs="Arial"/>
          <w:b/>
          <w:bCs/>
        </w:rPr>
        <w:t>control vectorial</w:t>
      </w:r>
      <w:r w:rsidR="006978DD">
        <w:rPr>
          <w:rFonts w:ascii="Arial" w:hAnsi="Arial" w:cs="Arial"/>
        </w:rPr>
        <w:t>.</w:t>
      </w:r>
      <w:r>
        <w:rPr>
          <w:rFonts w:ascii="Arial" w:hAnsi="Arial" w:cs="Arial"/>
        </w:rPr>
        <w:t xml:space="preserve"> </w:t>
      </w:r>
    </w:p>
    <w:p w14:paraId="7041BCC3" w14:textId="77777777" w:rsidR="000A77F1" w:rsidRDefault="000A77F1" w:rsidP="00416BD1">
      <w:pPr>
        <w:rPr>
          <w:rFonts w:ascii="Arial" w:hAnsi="Arial" w:cs="Arial"/>
        </w:rPr>
      </w:pPr>
    </w:p>
    <w:p w14:paraId="37E5B8C0" w14:textId="49197F73" w:rsidR="0087338C" w:rsidRDefault="000A77F1" w:rsidP="00416BD1">
      <w:pPr>
        <w:rPr>
          <w:rFonts w:ascii="Arial" w:hAnsi="Arial" w:cs="Arial"/>
        </w:rPr>
      </w:pPr>
      <w:r>
        <w:rPr>
          <w:rFonts w:ascii="Arial" w:hAnsi="Arial" w:cs="Arial"/>
        </w:rPr>
        <w:t>Son lo</w:t>
      </w:r>
      <w:r w:rsidR="002B65F6">
        <w:rPr>
          <w:rFonts w:ascii="Arial" w:hAnsi="Arial" w:cs="Arial"/>
        </w:rPr>
        <w:t>s</w:t>
      </w:r>
      <w:r>
        <w:rPr>
          <w:rFonts w:ascii="Arial" w:hAnsi="Arial" w:cs="Arial"/>
        </w:rPr>
        <w:t xml:space="preserve"> </w:t>
      </w:r>
      <w:r w:rsidRPr="00DB4A0C">
        <w:rPr>
          <w:rFonts w:ascii="Arial" w:hAnsi="Arial" w:cs="Arial"/>
          <w:b/>
          <w:bCs/>
        </w:rPr>
        <w:t>Ayuntamientos</w:t>
      </w:r>
      <w:r>
        <w:rPr>
          <w:rFonts w:ascii="Arial" w:hAnsi="Arial" w:cs="Arial"/>
        </w:rPr>
        <w:t xml:space="preserve"> los competentes en el control vectorial y, por tanto, de los roedores, </w:t>
      </w:r>
      <w:r w:rsidR="002B65F6">
        <w:rPr>
          <w:rFonts w:ascii="Arial" w:hAnsi="Arial" w:cs="Arial"/>
        </w:rPr>
        <w:t xml:space="preserve">en los espacios comunes e instituciones de su titularidad, </w:t>
      </w:r>
      <w:r>
        <w:rPr>
          <w:rFonts w:ascii="Arial" w:hAnsi="Arial" w:cs="Arial"/>
        </w:rPr>
        <w:t xml:space="preserve">a tenor de lo dispuesto en la Ley </w:t>
      </w:r>
      <w:r w:rsidRPr="000A77F1">
        <w:rPr>
          <w:rFonts w:ascii="Arial" w:hAnsi="Arial" w:cs="Arial"/>
        </w:rPr>
        <w:t>Reguladora de las Bases del Régimen Local</w:t>
      </w:r>
      <w:r>
        <w:rPr>
          <w:rFonts w:ascii="Arial" w:hAnsi="Arial" w:cs="Arial"/>
        </w:rPr>
        <w:t xml:space="preserve"> y disposiciones complementarias</w:t>
      </w:r>
      <w:r w:rsidR="00DF0F8B">
        <w:rPr>
          <w:rFonts w:ascii="Arial" w:hAnsi="Arial" w:cs="Arial"/>
          <w:vertAlign w:val="superscript"/>
        </w:rPr>
        <w:t>11,12</w:t>
      </w:r>
      <w:r>
        <w:rPr>
          <w:rFonts w:ascii="Arial" w:hAnsi="Arial" w:cs="Arial"/>
        </w:rPr>
        <w:t>.</w:t>
      </w:r>
    </w:p>
    <w:p w14:paraId="3520EACC" w14:textId="77777777" w:rsidR="000A77F1" w:rsidRDefault="000A77F1" w:rsidP="00416BD1">
      <w:pPr>
        <w:rPr>
          <w:rFonts w:ascii="Arial" w:hAnsi="Arial" w:cs="Arial"/>
          <w:b/>
          <w:bCs/>
        </w:rPr>
      </w:pPr>
    </w:p>
    <w:p w14:paraId="5279091D" w14:textId="0E042FAC" w:rsidR="002B65F6" w:rsidRDefault="002B65F6" w:rsidP="00416BD1">
      <w:pPr>
        <w:rPr>
          <w:rFonts w:ascii="Arial" w:hAnsi="Arial" w:cs="Arial"/>
        </w:rPr>
      </w:pPr>
      <w:r w:rsidRPr="002B65F6">
        <w:rPr>
          <w:rFonts w:ascii="Arial" w:hAnsi="Arial" w:cs="Arial"/>
        </w:rPr>
        <w:t>Por su parte, también deben llevar el control de r</w:t>
      </w:r>
      <w:r>
        <w:rPr>
          <w:rFonts w:ascii="Arial" w:hAnsi="Arial" w:cs="Arial"/>
        </w:rPr>
        <w:t>oedores</w:t>
      </w:r>
      <w:r w:rsidRPr="002B65F6">
        <w:rPr>
          <w:rFonts w:ascii="Arial" w:hAnsi="Arial" w:cs="Arial"/>
        </w:rPr>
        <w:t>,</w:t>
      </w:r>
      <w:r>
        <w:rPr>
          <w:rFonts w:ascii="Arial" w:hAnsi="Arial" w:cs="Arial"/>
        </w:rPr>
        <w:t xml:space="preserve"> los establecimientos e </w:t>
      </w:r>
      <w:r w:rsidRPr="00DB4A0C">
        <w:rPr>
          <w:rFonts w:ascii="Arial" w:hAnsi="Arial" w:cs="Arial"/>
          <w:b/>
          <w:bCs/>
        </w:rPr>
        <w:t>industrias alimentarias</w:t>
      </w:r>
      <w:r>
        <w:rPr>
          <w:rFonts w:ascii="Arial" w:hAnsi="Arial" w:cs="Arial"/>
        </w:rPr>
        <w:t xml:space="preserve">, las </w:t>
      </w:r>
      <w:r w:rsidRPr="00DB4A0C">
        <w:rPr>
          <w:rFonts w:ascii="Arial" w:hAnsi="Arial" w:cs="Arial"/>
        </w:rPr>
        <w:t>piscinas,</w:t>
      </w:r>
      <w:r>
        <w:rPr>
          <w:rFonts w:ascii="Arial" w:hAnsi="Arial" w:cs="Arial"/>
        </w:rPr>
        <w:t xml:space="preserve"> comunidades de vecinos y otros establecimientos de pública concurrencia.</w:t>
      </w:r>
    </w:p>
    <w:p w14:paraId="5375F866" w14:textId="77777777" w:rsidR="002B65F6" w:rsidRDefault="002B65F6" w:rsidP="00416BD1">
      <w:pPr>
        <w:rPr>
          <w:rFonts w:ascii="Arial" w:hAnsi="Arial" w:cs="Arial"/>
        </w:rPr>
      </w:pPr>
    </w:p>
    <w:p w14:paraId="229C8A0C" w14:textId="4F4FCFA6" w:rsidR="00167B0E" w:rsidRDefault="002B65F6" w:rsidP="00167B0E">
      <w:pPr>
        <w:rPr>
          <w:rFonts w:ascii="Arial" w:hAnsi="Arial" w:cs="Arial"/>
        </w:rPr>
      </w:pPr>
      <w:r>
        <w:rPr>
          <w:rFonts w:ascii="Arial" w:hAnsi="Arial" w:cs="Arial"/>
        </w:rPr>
        <w:t xml:space="preserve">Las actividades de control de roedores deben ser llevadas a cabo por las </w:t>
      </w:r>
      <w:r w:rsidRPr="00DB4A0C">
        <w:rPr>
          <w:rFonts w:ascii="Arial" w:hAnsi="Arial" w:cs="Arial"/>
          <w:b/>
          <w:bCs/>
        </w:rPr>
        <w:t xml:space="preserve">empresas </w:t>
      </w:r>
      <w:r w:rsidR="00167B0E" w:rsidRPr="00167B0E">
        <w:rPr>
          <w:rFonts w:ascii="Arial" w:hAnsi="Arial" w:cs="Arial"/>
        </w:rPr>
        <w:t xml:space="preserve">inscritas en el </w:t>
      </w:r>
      <w:r w:rsidR="00167B0E" w:rsidRPr="00167B0E">
        <w:rPr>
          <w:rFonts w:ascii="Arial" w:hAnsi="Arial" w:cs="Arial"/>
          <w:b/>
          <w:bCs/>
        </w:rPr>
        <w:t>Registro Oficial de Establecimientos y Servicios Biocidas</w:t>
      </w:r>
      <w:r w:rsidR="00167B0E" w:rsidRPr="00167B0E">
        <w:rPr>
          <w:rFonts w:ascii="Arial" w:hAnsi="Arial" w:cs="Arial"/>
        </w:rPr>
        <w:t xml:space="preserve"> (ROESB)</w:t>
      </w:r>
      <w:r w:rsidR="00FF10FA">
        <w:rPr>
          <w:rFonts w:ascii="Arial" w:hAnsi="Arial" w:cs="Arial"/>
          <w:vertAlign w:val="superscript"/>
        </w:rPr>
        <w:t>8</w:t>
      </w:r>
      <w:r w:rsidR="00167B0E" w:rsidRPr="00167B0E">
        <w:rPr>
          <w:rFonts w:ascii="Arial" w:hAnsi="Arial" w:cs="Arial"/>
        </w:rPr>
        <w:t xml:space="preserve"> </w:t>
      </w:r>
      <w:r w:rsidR="00670AF8">
        <w:rPr>
          <w:rFonts w:ascii="Arial" w:hAnsi="Arial" w:cs="Arial"/>
        </w:rPr>
        <w:t>cuyos operarios</w:t>
      </w:r>
      <w:r w:rsidR="00167B0E" w:rsidRPr="00167B0E">
        <w:rPr>
          <w:rFonts w:ascii="Arial" w:hAnsi="Arial" w:cs="Arial"/>
        </w:rPr>
        <w:t xml:space="preserve"> ir</w:t>
      </w:r>
      <w:r w:rsidR="00670AF8">
        <w:rPr>
          <w:rFonts w:ascii="Arial" w:hAnsi="Arial" w:cs="Arial"/>
        </w:rPr>
        <w:t>á</w:t>
      </w:r>
      <w:r w:rsidR="00167B0E" w:rsidRPr="00167B0E">
        <w:rPr>
          <w:rFonts w:ascii="Arial" w:hAnsi="Arial" w:cs="Arial"/>
        </w:rPr>
        <w:t>n provistos de equipos de protección personal adecuado</w:t>
      </w:r>
      <w:r w:rsidR="00167B0E">
        <w:rPr>
          <w:rFonts w:ascii="Arial" w:hAnsi="Arial" w:cs="Arial"/>
        </w:rPr>
        <w:t>.</w:t>
      </w:r>
    </w:p>
    <w:p w14:paraId="5CE99F1D" w14:textId="77777777" w:rsidR="005B60C9" w:rsidRDefault="005B60C9" w:rsidP="00167B0E">
      <w:pPr>
        <w:rPr>
          <w:rFonts w:ascii="Arial" w:hAnsi="Arial" w:cs="Arial"/>
        </w:rPr>
      </w:pPr>
    </w:p>
    <w:p w14:paraId="6E3259D6" w14:textId="21819F46" w:rsidR="00167B0E" w:rsidRPr="00167B0E" w:rsidRDefault="00FF10FA" w:rsidP="00167B0E">
      <w:pPr>
        <w:rPr>
          <w:rFonts w:ascii="Arial" w:hAnsi="Arial" w:cs="Arial"/>
        </w:rPr>
      </w:pPr>
      <w:r w:rsidRPr="00FF10FA">
        <w:rPr>
          <w:rFonts w:ascii="Arial" w:hAnsi="Arial" w:cs="Arial"/>
        </w:rPr>
        <w:t xml:space="preserve">Como en el caso referido anteriormente de las empresas de </w:t>
      </w:r>
      <w:r>
        <w:rPr>
          <w:rFonts w:ascii="Arial" w:hAnsi="Arial" w:cs="Arial"/>
        </w:rPr>
        <w:t>desinfección,</w:t>
      </w:r>
      <w:r w:rsidR="00167B0E">
        <w:rPr>
          <w:rFonts w:ascii="Arial" w:hAnsi="Arial" w:cs="Arial"/>
        </w:rPr>
        <w:t xml:space="preserve"> </w:t>
      </w:r>
      <w:r w:rsidR="00167B0E" w:rsidRPr="00167B0E">
        <w:rPr>
          <w:rFonts w:ascii="Arial" w:hAnsi="Arial" w:cs="Arial"/>
        </w:rPr>
        <w:t xml:space="preserve">deben tener en consideración los principios de buenas prácticas recogidos en la norma UNE </w:t>
      </w:r>
      <w:r w:rsidR="00167B0E" w:rsidRPr="00167B0E">
        <w:rPr>
          <w:rFonts w:ascii="Arial" w:hAnsi="Arial" w:cs="Arial"/>
        </w:rPr>
        <w:lastRenderedPageBreak/>
        <w:t>16636:2015. “Servicios de gestión de plagas, requisitos y competencias”</w:t>
      </w:r>
      <w:r>
        <w:rPr>
          <w:rFonts w:ascii="Arial" w:hAnsi="Arial" w:cs="Arial"/>
          <w:vertAlign w:val="superscript"/>
        </w:rPr>
        <w:t>9</w:t>
      </w:r>
      <w:r w:rsidR="00167B0E" w:rsidRPr="00167B0E">
        <w:rPr>
          <w:rFonts w:ascii="Arial" w:hAnsi="Arial" w:cs="Arial"/>
        </w:rPr>
        <w:t xml:space="preserve">, y </w:t>
      </w:r>
      <w:r w:rsidR="00167B0E">
        <w:rPr>
          <w:rFonts w:ascii="Arial" w:hAnsi="Arial" w:cs="Arial"/>
        </w:rPr>
        <w:t>dispondrán de</w:t>
      </w:r>
      <w:r w:rsidR="00167B0E" w:rsidRPr="00167B0E">
        <w:rPr>
          <w:rFonts w:ascii="Arial" w:hAnsi="Arial" w:cs="Arial"/>
        </w:rPr>
        <w:t xml:space="preserve"> los documentos, protocolos de actuación y registros que se derivan del cumplimiento de la norma y del Real Decreto 830/2010, de 25 de junio, por el que se establece la normativa de la capacitación para realizar tratamientos con biocidas</w:t>
      </w:r>
      <w:r w:rsidR="005B60C9">
        <w:rPr>
          <w:rFonts w:ascii="Arial" w:hAnsi="Arial" w:cs="Arial"/>
          <w:vertAlign w:val="superscript"/>
        </w:rPr>
        <w:t>1</w:t>
      </w:r>
      <w:r>
        <w:rPr>
          <w:rFonts w:ascii="Arial" w:hAnsi="Arial" w:cs="Arial"/>
          <w:vertAlign w:val="superscript"/>
        </w:rPr>
        <w:t>0</w:t>
      </w:r>
      <w:r w:rsidR="00167B0E" w:rsidRPr="00167B0E">
        <w:rPr>
          <w:rFonts w:ascii="Arial" w:hAnsi="Arial" w:cs="Arial"/>
        </w:rPr>
        <w:t>.</w:t>
      </w:r>
    </w:p>
    <w:p w14:paraId="20DCD67F" w14:textId="77777777" w:rsidR="00DB4A0C" w:rsidRPr="00167B0E" w:rsidRDefault="00DB4A0C" w:rsidP="00167B0E">
      <w:pPr>
        <w:rPr>
          <w:rFonts w:ascii="Arial" w:hAnsi="Arial" w:cs="Arial"/>
        </w:rPr>
      </w:pPr>
    </w:p>
    <w:p w14:paraId="7F20F5F9" w14:textId="119383D0" w:rsidR="00167B0E" w:rsidRPr="00167B0E" w:rsidRDefault="00167B0E" w:rsidP="00167B0E">
      <w:pPr>
        <w:rPr>
          <w:rFonts w:ascii="Arial" w:hAnsi="Arial" w:cs="Arial"/>
        </w:rPr>
      </w:pPr>
      <w:r w:rsidRPr="00167B0E">
        <w:rPr>
          <w:rFonts w:ascii="Arial" w:hAnsi="Arial" w:cs="Arial"/>
        </w:rPr>
        <w:t xml:space="preserve">El Plan de actuación de </w:t>
      </w:r>
      <w:r w:rsidR="00670AF8" w:rsidRPr="00670AF8">
        <w:rPr>
          <w:rFonts w:ascii="Arial" w:hAnsi="Arial" w:cs="Arial"/>
          <w:b/>
          <w:bCs/>
        </w:rPr>
        <w:t>control vectorial</w:t>
      </w:r>
      <w:r w:rsidRPr="00167B0E">
        <w:rPr>
          <w:rFonts w:ascii="Arial" w:hAnsi="Arial" w:cs="Arial"/>
        </w:rPr>
        <w:t xml:space="preserve"> de estas empresas, debe contar con:</w:t>
      </w:r>
    </w:p>
    <w:p w14:paraId="2E894DD7" w14:textId="77777777" w:rsidR="00167B0E" w:rsidRPr="00167B0E" w:rsidRDefault="00167B0E" w:rsidP="00167B0E">
      <w:pPr>
        <w:rPr>
          <w:rFonts w:ascii="Arial" w:hAnsi="Arial" w:cs="Arial"/>
        </w:rPr>
      </w:pPr>
    </w:p>
    <w:p w14:paraId="647BF8A9" w14:textId="7A2EAE3B" w:rsidR="00167B0E" w:rsidRPr="00DB4A0C" w:rsidRDefault="00167B0E" w:rsidP="00DB4A0C">
      <w:pPr>
        <w:pStyle w:val="Prrafodelista"/>
        <w:numPr>
          <w:ilvl w:val="0"/>
          <w:numId w:val="8"/>
        </w:numPr>
        <w:ind w:left="360"/>
        <w:rPr>
          <w:rFonts w:ascii="Arial" w:hAnsi="Arial" w:cs="Arial"/>
        </w:rPr>
      </w:pPr>
      <w:r w:rsidRPr="00DB4A0C">
        <w:rPr>
          <w:rFonts w:ascii="Arial" w:hAnsi="Arial" w:cs="Arial"/>
        </w:rPr>
        <w:t>Diagnóstico de situación que irá acompañada de una inspección y una evaluación de la situación y de riesgos</w:t>
      </w:r>
    </w:p>
    <w:p w14:paraId="02FF5725" w14:textId="77777777" w:rsidR="00167B0E" w:rsidRPr="00167B0E" w:rsidRDefault="00167B0E" w:rsidP="00DB4A0C">
      <w:pPr>
        <w:rPr>
          <w:rFonts w:ascii="Arial" w:hAnsi="Arial" w:cs="Arial"/>
        </w:rPr>
      </w:pPr>
    </w:p>
    <w:p w14:paraId="18BEE190" w14:textId="4FA274E9" w:rsidR="00167B0E" w:rsidRPr="00DB4A0C" w:rsidRDefault="00167B0E" w:rsidP="00DB4A0C">
      <w:pPr>
        <w:pStyle w:val="Prrafodelista"/>
        <w:numPr>
          <w:ilvl w:val="0"/>
          <w:numId w:val="8"/>
        </w:numPr>
        <w:ind w:left="360"/>
        <w:rPr>
          <w:rFonts w:ascii="Arial" w:hAnsi="Arial" w:cs="Arial"/>
        </w:rPr>
      </w:pPr>
      <w:r w:rsidRPr="00DB4A0C">
        <w:rPr>
          <w:rFonts w:ascii="Arial" w:hAnsi="Arial" w:cs="Arial"/>
        </w:rPr>
        <w:t xml:space="preserve">Programa de actuación que contendrá </w:t>
      </w:r>
      <w:r w:rsidR="00DB4A0C">
        <w:rPr>
          <w:rFonts w:ascii="Arial" w:hAnsi="Arial" w:cs="Arial"/>
        </w:rPr>
        <w:t>medias de prevención,</w:t>
      </w:r>
      <w:r w:rsidR="00A35EB9">
        <w:rPr>
          <w:rFonts w:ascii="Arial" w:hAnsi="Arial" w:cs="Arial"/>
        </w:rPr>
        <w:t xml:space="preserve"> reducción de factores de riesgo de proliferación de roedores, </w:t>
      </w:r>
      <w:r w:rsidR="00DB4A0C">
        <w:rPr>
          <w:rFonts w:ascii="Arial" w:hAnsi="Arial" w:cs="Arial"/>
        </w:rPr>
        <w:t xml:space="preserve">así como la aplicación, si </w:t>
      </w:r>
      <w:r w:rsidR="00365A11">
        <w:rPr>
          <w:rFonts w:ascii="Arial" w:hAnsi="Arial" w:cs="Arial"/>
        </w:rPr>
        <w:t>procede, de</w:t>
      </w:r>
      <w:r w:rsidR="00DB4A0C">
        <w:rPr>
          <w:rFonts w:ascii="Arial" w:hAnsi="Arial" w:cs="Arial"/>
        </w:rPr>
        <w:t xml:space="preserve"> rodenticidas autorizados por el Ministerio de sanidad.</w:t>
      </w:r>
    </w:p>
    <w:p w14:paraId="6DE010DA" w14:textId="77777777" w:rsidR="00167B0E" w:rsidRPr="00167B0E" w:rsidRDefault="00167B0E" w:rsidP="00DB4A0C">
      <w:pPr>
        <w:rPr>
          <w:rFonts w:ascii="Arial" w:hAnsi="Arial" w:cs="Arial"/>
        </w:rPr>
      </w:pPr>
    </w:p>
    <w:p w14:paraId="47F36D3C" w14:textId="057F737C" w:rsidR="00167B0E" w:rsidRPr="00DB4A0C" w:rsidRDefault="00DB4A0C" w:rsidP="00DB4A0C">
      <w:pPr>
        <w:pStyle w:val="Prrafodelista"/>
        <w:numPr>
          <w:ilvl w:val="0"/>
          <w:numId w:val="8"/>
        </w:numPr>
        <w:ind w:left="360"/>
        <w:rPr>
          <w:rFonts w:ascii="Arial" w:hAnsi="Arial" w:cs="Arial"/>
        </w:rPr>
      </w:pPr>
      <w:r>
        <w:rPr>
          <w:rFonts w:ascii="Arial" w:hAnsi="Arial" w:cs="Arial"/>
        </w:rPr>
        <w:t>Ev</w:t>
      </w:r>
      <w:r w:rsidR="00A35EB9">
        <w:rPr>
          <w:rFonts w:ascii="Arial" w:hAnsi="Arial" w:cs="Arial"/>
        </w:rPr>
        <w:t>a</w:t>
      </w:r>
      <w:r>
        <w:rPr>
          <w:rFonts w:ascii="Arial" w:hAnsi="Arial" w:cs="Arial"/>
        </w:rPr>
        <w:t>lu</w:t>
      </w:r>
      <w:r w:rsidR="00A35EB9">
        <w:rPr>
          <w:rFonts w:ascii="Arial" w:hAnsi="Arial" w:cs="Arial"/>
        </w:rPr>
        <w:t>a</w:t>
      </w:r>
      <w:r>
        <w:rPr>
          <w:rFonts w:ascii="Arial" w:hAnsi="Arial" w:cs="Arial"/>
        </w:rPr>
        <w:t>ción</w:t>
      </w:r>
      <w:r w:rsidR="00167B0E" w:rsidRPr="00DB4A0C">
        <w:rPr>
          <w:rFonts w:ascii="Arial" w:hAnsi="Arial" w:cs="Arial"/>
        </w:rPr>
        <w:t>.</w:t>
      </w:r>
    </w:p>
    <w:p w14:paraId="60B28251" w14:textId="77777777" w:rsidR="00167B0E" w:rsidRPr="00167B0E" w:rsidRDefault="00167B0E" w:rsidP="00167B0E">
      <w:pPr>
        <w:rPr>
          <w:rFonts w:ascii="Arial" w:hAnsi="Arial" w:cs="Arial"/>
        </w:rPr>
      </w:pPr>
    </w:p>
    <w:p w14:paraId="428FF73D" w14:textId="54528816" w:rsidR="0087338C" w:rsidRDefault="00890E37" w:rsidP="00416BD1">
      <w:pPr>
        <w:rPr>
          <w:rFonts w:ascii="Arial" w:hAnsi="Arial" w:cs="Arial"/>
          <w:b/>
          <w:bCs/>
        </w:rPr>
      </w:pPr>
      <w:r>
        <w:rPr>
          <w:rFonts w:ascii="Arial" w:hAnsi="Arial" w:cs="Arial"/>
          <w:b/>
          <w:bCs/>
        </w:rPr>
        <w:t>c</w:t>
      </w:r>
      <w:r w:rsidR="00B56F04">
        <w:rPr>
          <w:rFonts w:ascii="Arial" w:hAnsi="Arial" w:cs="Arial"/>
          <w:b/>
          <w:bCs/>
        </w:rPr>
        <w:t>.-Limpieza y desinfección</w:t>
      </w:r>
    </w:p>
    <w:p w14:paraId="5ECE2749" w14:textId="77777777" w:rsidR="00B56F04" w:rsidRDefault="00B56F04" w:rsidP="00416BD1">
      <w:pPr>
        <w:rPr>
          <w:rFonts w:ascii="Arial" w:hAnsi="Arial" w:cs="Arial"/>
          <w:b/>
          <w:bCs/>
        </w:rPr>
      </w:pPr>
    </w:p>
    <w:p w14:paraId="0B848DAC" w14:textId="77777777" w:rsidR="00BB1808" w:rsidRDefault="00BB1808" w:rsidP="00BB1808">
      <w:pPr>
        <w:rPr>
          <w:rFonts w:ascii="Arial" w:hAnsi="Arial" w:cs="Arial"/>
        </w:rPr>
      </w:pPr>
      <w:r w:rsidRPr="00BB1808">
        <w:rPr>
          <w:rFonts w:ascii="Arial" w:hAnsi="Arial" w:cs="Arial"/>
        </w:rPr>
        <w:t>Lo normal en la vida cotidiana de cada ciudadano es mantener una limpieza e higiene adecuada.</w:t>
      </w:r>
    </w:p>
    <w:p w14:paraId="564F6EAC" w14:textId="77777777" w:rsidR="00BB1808" w:rsidRPr="00BB1808" w:rsidRDefault="00BB1808" w:rsidP="00BB1808">
      <w:pPr>
        <w:rPr>
          <w:rFonts w:ascii="Arial" w:hAnsi="Arial" w:cs="Arial"/>
        </w:rPr>
      </w:pPr>
    </w:p>
    <w:p w14:paraId="27CBFEEF" w14:textId="323B03A7" w:rsidR="00DF0F8B" w:rsidRDefault="00670AF8" w:rsidP="00416BD1">
      <w:pPr>
        <w:rPr>
          <w:rFonts w:ascii="Arial" w:hAnsi="Arial" w:cs="Arial"/>
        </w:rPr>
      </w:pPr>
      <w:r>
        <w:rPr>
          <w:rFonts w:ascii="Arial" w:hAnsi="Arial" w:cs="Arial"/>
        </w:rPr>
        <w:t xml:space="preserve">Por su </w:t>
      </w:r>
      <w:r w:rsidR="00DF0F8B">
        <w:rPr>
          <w:rFonts w:ascii="Arial" w:hAnsi="Arial" w:cs="Arial"/>
        </w:rPr>
        <w:t>parte</w:t>
      </w:r>
      <w:r>
        <w:rPr>
          <w:rFonts w:ascii="Arial" w:hAnsi="Arial" w:cs="Arial"/>
        </w:rPr>
        <w:t>, es obligación de</w:t>
      </w:r>
      <w:r w:rsidR="00DF0F8B">
        <w:rPr>
          <w:rFonts w:ascii="Arial" w:hAnsi="Arial" w:cs="Arial"/>
        </w:rPr>
        <w:t xml:space="preserve"> </w:t>
      </w:r>
      <w:r>
        <w:rPr>
          <w:rFonts w:ascii="Arial" w:hAnsi="Arial" w:cs="Arial"/>
        </w:rPr>
        <w:t>los estableci</w:t>
      </w:r>
      <w:r w:rsidR="00DF0F8B">
        <w:rPr>
          <w:rFonts w:ascii="Arial" w:hAnsi="Arial" w:cs="Arial"/>
        </w:rPr>
        <w:t>mientos de pública concurrencia</w:t>
      </w:r>
      <w:r>
        <w:rPr>
          <w:rFonts w:ascii="Arial" w:hAnsi="Arial" w:cs="Arial"/>
        </w:rPr>
        <w:t>, igualmen</w:t>
      </w:r>
      <w:r w:rsidR="00DF0F8B">
        <w:rPr>
          <w:rFonts w:ascii="Arial" w:hAnsi="Arial" w:cs="Arial"/>
        </w:rPr>
        <w:t>te, mantener las condiciones más idóneas, desde el punto de vista higiénico-sanitario.</w:t>
      </w:r>
    </w:p>
    <w:p w14:paraId="0FC666AF" w14:textId="77777777" w:rsidR="00DF0F8B" w:rsidRDefault="00DF0F8B" w:rsidP="00416BD1">
      <w:pPr>
        <w:rPr>
          <w:rFonts w:ascii="Arial" w:hAnsi="Arial" w:cs="Arial"/>
        </w:rPr>
      </w:pPr>
    </w:p>
    <w:p w14:paraId="3DBE9231" w14:textId="3F1B3B4C" w:rsidR="00DC4620" w:rsidRPr="00F8714F" w:rsidRDefault="00DF0F8B" w:rsidP="00416BD1">
      <w:pPr>
        <w:rPr>
          <w:rFonts w:ascii="Arial" w:hAnsi="Arial" w:cs="Arial"/>
        </w:rPr>
      </w:pPr>
      <w:r>
        <w:rPr>
          <w:rFonts w:ascii="Arial" w:hAnsi="Arial" w:cs="Arial"/>
        </w:rPr>
        <w:t xml:space="preserve">Para ello, se sugiere seguir las pautas </w:t>
      </w:r>
      <w:r w:rsidR="00D90A6D">
        <w:rPr>
          <w:rFonts w:ascii="Arial" w:hAnsi="Arial" w:cs="Arial"/>
        </w:rPr>
        <w:t xml:space="preserve">de limpieza y desinfección </w:t>
      </w:r>
      <w:r>
        <w:rPr>
          <w:rFonts w:ascii="Arial" w:hAnsi="Arial" w:cs="Arial"/>
        </w:rPr>
        <w:t>recogidas más arriba.</w:t>
      </w:r>
    </w:p>
    <w:p w14:paraId="6D6048B3" w14:textId="77777777" w:rsidR="00670AF8" w:rsidRDefault="00670AF8" w:rsidP="00F8714F">
      <w:pPr>
        <w:jc w:val="right"/>
        <w:rPr>
          <w:rFonts w:ascii="Arial" w:hAnsi="Arial" w:cs="Arial"/>
        </w:rPr>
      </w:pPr>
    </w:p>
    <w:p w14:paraId="0C1C20BD" w14:textId="77777777" w:rsidR="00670AF8" w:rsidRDefault="00670AF8" w:rsidP="00F8714F">
      <w:pPr>
        <w:jc w:val="right"/>
        <w:rPr>
          <w:rFonts w:ascii="Arial" w:hAnsi="Arial" w:cs="Arial"/>
        </w:rPr>
      </w:pPr>
    </w:p>
    <w:p w14:paraId="49298468" w14:textId="21D1E3C7" w:rsidR="00F8714F" w:rsidRPr="00F8714F" w:rsidRDefault="00F8714F" w:rsidP="00F8714F">
      <w:pPr>
        <w:jc w:val="right"/>
        <w:rPr>
          <w:rFonts w:ascii="Arial" w:hAnsi="Arial" w:cs="Arial"/>
        </w:rPr>
      </w:pPr>
      <w:r w:rsidRPr="00F8714F">
        <w:rPr>
          <w:rFonts w:ascii="Arial" w:hAnsi="Arial" w:cs="Arial"/>
        </w:rPr>
        <w:t>Madrid, 9 de mayo de 2026</w:t>
      </w:r>
    </w:p>
    <w:p w14:paraId="4FF72577" w14:textId="50E1E600" w:rsidR="00F8714F" w:rsidRPr="00F8714F" w:rsidRDefault="00F8714F" w:rsidP="00F8714F">
      <w:pPr>
        <w:jc w:val="right"/>
        <w:rPr>
          <w:rFonts w:ascii="Arial" w:hAnsi="Arial" w:cs="Arial"/>
        </w:rPr>
      </w:pPr>
      <w:r w:rsidRPr="00F8714F">
        <w:rPr>
          <w:rFonts w:ascii="Arial" w:hAnsi="Arial" w:cs="Arial"/>
        </w:rPr>
        <w:t xml:space="preserve">Dr. José </w:t>
      </w:r>
      <w:proofErr w:type="spellStart"/>
      <w:r w:rsidRPr="00F8714F">
        <w:rPr>
          <w:rFonts w:ascii="Arial" w:hAnsi="Arial" w:cs="Arial"/>
        </w:rPr>
        <w:t>Mª</w:t>
      </w:r>
      <w:proofErr w:type="spellEnd"/>
      <w:r w:rsidRPr="00F8714F">
        <w:rPr>
          <w:rFonts w:ascii="Arial" w:hAnsi="Arial" w:cs="Arial"/>
        </w:rPr>
        <w:t xml:space="preserve"> Ordóñez Iriarte</w:t>
      </w:r>
    </w:p>
    <w:p w14:paraId="3864BE59" w14:textId="7D0FCF3C" w:rsidR="00F8714F" w:rsidRPr="00F8714F" w:rsidRDefault="00F8714F" w:rsidP="00F8714F">
      <w:pPr>
        <w:jc w:val="right"/>
        <w:rPr>
          <w:rFonts w:ascii="Arial" w:hAnsi="Arial" w:cs="Arial"/>
        </w:rPr>
      </w:pPr>
      <w:r w:rsidRPr="00F8714F">
        <w:rPr>
          <w:rFonts w:ascii="Arial" w:hAnsi="Arial" w:cs="Arial"/>
        </w:rPr>
        <w:t xml:space="preserve">Sociedad </w:t>
      </w:r>
      <w:r>
        <w:rPr>
          <w:rFonts w:ascii="Arial" w:hAnsi="Arial" w:cs="Arial"/>
        </w:rPr>
        <w:t>E</w:t>
      </w:r>
      <w:r w:rsidRPr="00F8714F">
        <w:rPr>
          <w:rFonts w:ascii="Arial" w:hAnsi="Arial" w:cs="Arial"/>
        </w:rPr>
        <w:t>spañola de Salud Ambiental</w:t>
      </w:r>
      <w:r>
        <w:rPr>
          <w:rFonts w:ascii="Arial" w:hAnsi="Arial" w:cs="Arial"/>
        </w:rPr>
        <w:t xml:space="preserve"> (SESA)</w:t>
      </w:r>
    </w:p>
    <w:p w14:paraId="3FBACB0C" w14:textId="77777777" w:rsidR="00F8714F" w:rsidRPr="00F8714F" w:rsidRDefault="00F8714F" w:rsidP="00416BD1">
      <w:pPr>
        <w:rPr>
          <w:rFonts w:ascii="Arial" w:hAnsi="Arial" w:cs="Arial"/>
        </w:rPr>
      </w:pPr>
    </w:p>
    <w:p w14:paraId="1BD4F2AB" w14:textId="58C95B27" w:rsidR="00F8714F" w:rsidRDefault="00F8714F" w:rsidP="00416BD1">
      <w:pPr>
        <w:rPr>
          <w:rFonts w:ascii="Arial" w:hAnsi="Arial" w:cs="Arial"/>
          <w:b/>
          <w:bCs/>
        </w:rPr>
      </w:pPr>
      <w:r>
        <w:rPr>
          <w:rFonts w:ascii="Arial" w:hAnsi="Arial" w:cs="Arial"/>
          <w:b/>
          <w:bCs/>
        </w:rPr>
        <w:t>Agradecimientos</w:t>
      </w:r>
    </w:p>
    <w:p w14:paraId="31E11298" w14:textId="77777777" w:rsidR="00F8714F" w:rsidRDefault="00F8714F" w:rsidP="00416BD1">
      <w:pPr>
        <w:rPr>
          <w:rFonts w:ascii="Arial" w:hAnsi="Arial" w:cs="Arial"/>
          <w:b/>
          <w:bCs/>
        </w:rPr>
      </w:pPr>
    </w:p>
    <w:p w14:paraId="2B11193D" w14:textId="1616F2AA" w:rsidR="00F8714F" w:rsidRPr="00F8714F" w:rsidRDefault="00396CAF" w:rsidP="00416BD1">
      <w:pPr>
        <w:rPr>
          <w:rFonts w:ascii="Arial" w:hAnsi="Arial" w:cs="Arial"/>
        </w:rPr>
      </w:pPr>
      <w:r>
        <w:rPr>
          <w:rFonts w:ascii="Arial" w:hAnsi="Arial" w:cs="Arial"/>
        </w:rPr>
        <w:t xml:space="preserve">Han contribuido a la redacción de este documento </w:t>
      </w:r>
      <w:r w:rsidR="00F8714F">
        <w:rPr>
          <w:rFonts w:ascii="Arial" w:hAnsi="Arial" w:cs="Arial"/>
        </w:rPr>
        <w:t xml:space="preserve">la Dra. Susana García, </w:t>
      </w:r>
      <w:proofErr w:type="gramStart"/>
      <w:r w:rsidR="00F8714F">
        <w:rPr>
          <w:rFonts w:ascii="Arial" w:hAnsi="Arial" w:cs="Arial"/>
        </w:rPr>
        <w:t>Presidenta</w:t>
      </w:r>
      <w:proofErr w:type="gramEnd"/>
      <w:r w:rsidR="00F8714F">
        <w:rPr>
          <w:rFonts w:ascii="Arial" w:hAnsi="Arial" w:cs="Arial"/>
        </w:rPr>
        <w:t xml:space="preserve"> de la Sociedad Iberoamericana de Salud Ambiental (SIBSA), Dª Carolina Sánchez Peña y </w:t>
      </w:r>
      <w:r w:rsidR="00F8714F">
        <w:rPr>
          <w:rFonts w:ascii="Arial" w:hAnsi="Arial" w:cs="Arial"/>
        </w:rPr>
        <w:t>Dª María Luisa González Márquez</w:t>
      </w:r>
      <w:r w:rsidR="00F8714F">
        <w:rPr>
          <w:rFonts w:ascii="Arial" w:hAnsi="Arial" w:cs="Arial"/>
        </w:rPr>
        <w:t xml:space="preserve">, </w:t>
      </w:r>
      <w:proofErr w:type="gramStart"/>
      <w:r w:rsidR="00F8714F">
        <w:rPr>
          <w:rFonts w:ascii="Arial" w:hAnsi="Arial" w:cs="Arial"/>
        </w:rPr>
        <w:t>Presidenta</w:t>
      </w:r>
      <w:proofErr w:type="gramEnd"/>
      <w:r w:rsidR="00F8714F">
        <w:rPr>
          <w:rFonts w:ascii="Arial" w:hAnsi="Arial" w:cs="Arial"/>
        </w:rPr>
        <w:t xml:space="preserve"> y </w:t>
      </w:r>
      <w:proofErr w:type="gramStart"/>
      <w:r w:rsidR="00F8714F">
        <w:rPr>
          <w:rFonts w:ascii="Arial" w:hAnsi="Arial" w:cs="Arial"/>
        </w:rPr>
        <w:t>Secretaria</w:t>
      </w:r>
      <w:proofErr w:type="gramEnd"/>
      <w:r w:rsidR="00F8714F">
        <w:rPr>
          <w:rFonts w:ascii="Arial" w:hAnsi="Arial" w:cs="Arial"/>
        </w:rPr>
        <w:t>, respectivamente de la Sociedad Española de Salud Ambiental (SESA)</w:t>
      </w:r>
      <w:r>
        <w:rPr>
          <w:rFonts w:ascii="Arial" w:hAnsi="Arial" w:cs="Arial"/>
        </w:rPr>
        <w:t>.</w:t>
      </w:r>
      <w:r w:rsidR="00F8714F">
        <w:rPr>
          <w:rFonts w:ascii="Arial" w:hAnsi="Arial" w:cs="Arial"/>
        </w:rPr>
        <w:t xml:space="preserve"> </w:t>
      </w:r>
    </w:p>
    <w:p w14:paraId="01BF9D72" w14:textId="77777777" w:rsidR="00F8714F" w:rsidRDefault="00F8714F" w:rsidP="00416BD1">
      <w:pPr>
        <w:rPr>
          <w:rFonts w:ascii="Arial" w:hAnsi="Arial" w:cs="Arial"/>
          <w:b/>
          <w:bCs/>
        </w:rPr>
      </w:pPr>
    </w:p>
    <w:p w14:paraId="2D47A270" w14:textId="536E47B6" w:rsidR="00416BD1" w:rsidRPr="00416BD1" w:rsidRDefault="00416BD1" w:rsidP="00416BD1">
      <w:pPr>
        <w:rPr>
          <w:rFonts w:ascii="Arial" w:hAnsi="Arial" w:cs="Arial"/>
          <w:b/>
          <w:bCs/>
        </w:rPr>
      </w:pPr>
      <w:r w:rsidRPr="00416BD1">
        <w:rPr>
          <w:rFonts w:ascii="Arial" w:hAnsi="Arial" w:cs="Arial"/>
          <w:b/>
          <w:bCs/>
        </w:rPr>
        <w:t>Bibliografía:</w:t>
      </w:r>
    </w:p>
    <w:p w14:paraId="1C80B47A" w14:textId="77777777" w:rsidR="003A3D5B" w:rsidRDefault="003A3D5B" w:rsidP="003A3D5B">
      <w:r>
        <w:rPr>
          <w:rFonts w:ascii="Arial" w:hAnsi="Arial" w:cs="Arial"/>
        </w:rPr>
        <w:t>1</w:t>
      </w:r>
      <w:r>
        <w:rPr>
          <w:rFonts w:ascii="Arial" w:hAnsi="Arial" w:cs="Arial"/>
        </w:rPr>
        <w:t xml:space="preserve">.-Organización Mundial de la Salud. </w:t>
      </w:r>
      <w:r w:rsidRPr="00524B30">
        <w:rPr>
          <w:rFonts w:ascii="Arial" w:hAnsi="Arial" w:cs="Arial"/>
        </w:rPr>
        <w:t>Hantavirus</w:t>
      </w:r>
      <w:r>
        <w:rPr>
          <w:rFonts w:ascii="Arial" w:hAnsi="Arial" w:cs="Arial"/>
        </w:rPr>
        <w:t xml:space="preserve">. Disponible en: </w:t>
      </w:r>
      <w:hyperlink r:id="rId12" w:history="1">
        <w:r w:rsidRPr="0036066A">
          <w:rPr>
            <w:rStyle w:val="Hipervnculo"/>
            <w:rFonts w:ascii="Arial" w:hAnsi="Arial" w:cs="Arial"/>
          </w:rPr>
          <w:t>https://www.who.int/es/news-room/fact-sheets/detail/hantavirus</w:t>
        </w:r>
      </w:hyperlink>
    </w:p>
    <w:p w14:paraId="109868A4" w14:textId="3E092D59" w:rsidR="003A3D5B" w:rsidRPr="00483D5C" w:rsidRDefault="003A3D5B" w:rsidP="00B77272">
      <w:r>
        <w:rPr>
          <w:rFonts w:ascii="Arial" w:hAnsi="Arial" w:cs="Arial"/>
        </w:rPr>
        <w:t>2.-Ministerio de sanidad. CCAES.</w:t>
      </w:r>
      <w:r w:rsidRPr="00416BD1">
        <w:t xml:space="preserve"> </w:t>
      </w:r>
      <w:r w:rsidRPr="00416BD1">
        <w:rPr>
          <w:rFonts w:ascii="Arial" w:hAnsi="Arial" w:cs="Arial"/>
        </w:rPr>
        <w:t>Brote de enfermedad por virus Andes en un crucero</w:t>
      </w:r>
      <w:r w:rsidR="00CA306F">
        <w:rPr>
          <w:rFonts w:ascii="Arial" w:hAnsi="Arial" w:cs="Arial"/>
        </w:rPr>
        <w:t>.</w:t>
      </w:r>
      <w:r w:rsidRPr="00416BD1">
        <w:rPr>
          <w:rFonts w:ascii="Arial" w:hAnsi="Arial" w:cs="Arial"/>
        </w:rPr>
        <w:t xml:space="preserve"> </w:t>
      </w:r>
      <w:r>
        <w:rPr>
          <w:rFonts w:ascii="Arial" w:hAnsi="Arial" w:cs="Arial"/>
        </w:rPr>
        <w:t xml:space="preserve">Informe de situación. 7 de mayo de 2026. Disponible en: </w:t>
      </w:r>
      <w:hyperlink r:id="rId13" w:history="1">
        <w:r w:rsidRPr="0036066A">
          <w:rPr>
            <w:rStyle w:val="Hipervnculo"/>
            <w:rFonts w:ascii="Arial" w:hAnsi="Arial" w:cs="Arial"/>
          </w:rPr>
          <w:t>https://www.sanidad.gob.es/areas/alertasEmergenciasSanitarias/alertasActuales/fiebreHemorragica/docs/20260507_informe_situacion_HANTAVIRUS.pdf</w:t>
        </w:r>
      </w:hyperlink>
    </w:p>
    <w:p w14:paraId="41F31785" w14:textId="77777777" w:rsidR="003A3D5B" w:rsidRDefault="003A3D5B" w:rsidP="00B77272">
      <w:pPr>
        <w:rPr>
          <w:rFonts w:ascii="Arial" w:hAnsi="Arial" w:cs="Arial"/>
        </w:rPr>
      </w:pPr>
      <w:r>
        <w:rPr>
          <w:rFonts w:ascii="Arial" w:hAnsi="Arial" w:cs="Arial"/>
        </w:rPr>
        <w:t>3</w:t>
      </w:r>
      <w:r w:rsidRPr="00416BD1">
        <w:rPr>
          <w:rFonts w:ascii="Arial" w:hAnsi="Arial" w:cs="Arial"/>
        </w:rPr>
        <w:t>.-</w:t>
      </w:r>
      <w:r>
        <w:rPr>
          <w:rFonts w:ascii="Arial" w:hAnsi="Arial" w:cs="Arial"/>
        </w:rPr>
        <w:t xml:space="preserve">Hantavirus. Gobierno de Argentina. Disponible en: </w:t>
      </w:r>
      <w:hyperlink r:id="rId14" w:history="1">
        <w:r w:rsidRPr="00FC7C5D">
          <w:rPr>
            <w:rStyle w:val="Hipervnculo"/>
            <w:rFonts w:ascii="Arial" w:hAnsi="Arial" w:cs="Arial"/>
          </w:rPr>
          <w:t>https://www.argentina.gob.ar/salud/glosario/hantavirus</w:t>
        </w:r>
      </w:hyperlink>
    </w:p>
    <w:p w14:paraId="3E4F7283" w14:textId="5C1F7448" w:rsidR="003A3D5B" w:rsidRDefault="003A3D5B" w:rsidP="00B77272">
      <w:pPr>
        <w:rPr>
          <w:rFonts w:ascii="Arial" w:hAnsi="Arial" w:cs="Arial"/>
        </w:rPr>
      </w:pPr>
      <w:r>
        <w:rPr>
          <w:rFonts w:ascii="Arial" w:hAnsi="Arial" w:cs="Arial"/>
        </w:rPr>
        <w:t xml:space="preserve">4.- </w:t>
      </w:r>
      <w:r w:rsidRPr="008C7884">
        <w:rPr>
          <w:rFonts w:ascii="Arial" w:hAnsi="Arial" w:cs="Arial"/>
        </w:rPr>
        <w:t>Ministerio de sanidad.</w:t>
      </w:r>
      <w:r>
        <w:rPr>
          <w:rFonts w:ascii="Arial" w:hAnsi="Arial" w:cs="Arial"/>
        </w:rPr>
        <w:t xml:space="preserve"> </w:t>
      </w:r>
      <w:r w:rsidRPr="008C7884">
        <w:rPr>
          <w:rFonts w:ascii="Arial" w:hAnsi="Arial" w:cs="Arial"/>
        </w:rPr>
        <w:t xml:space="preserve">¿Qué es el Hantavirus y qué se sabe de la infección en el crucero que viaja desde </w:t>
      </w:r>
      <w:proofErr w:type="gramStart"/>
      <w:r w:rsidRPr="008C7884">
        <w:rPr>
          <w:rFonts w:ascii="Arial" w:hAnsi="Arial" w:cs="Arial"/>
        </w:rPr>
        <w:t>Argentina?</w:t>
      </w:r>
      <w:r>
        <w:rPr>
          <w:rFonts w:ascii="Arial" w:hAnsi="Arial" w:cs="Arial"/>
        </w:rPr>
        <w:t>.</w:t>
      </w:r>
      <w:proofErr w:type="gramEnd"/>
      <w:r>
        <w:rPr>
          <w:rFonts w:ascii="Arial" w:hAnsi="Arial" w:cs="Arial"/>
        </w:rPr>
        <w:t xml:space="preserve"> Prensa y comunicación. </w:t>
      </w:r>
      <w:r w:rsidR="00B77272">
        <w:rPr>
          <w:rFonts w:ascii="Arial" w:hAnsi="Arial" w:cs="Arial"/>
        </w:rPr>
        <w:t xml:space="preserve">Disponible en: </w:t>
      </w:r>
      <w:hyperlink r:id="rId15" w:history="1">
        <w:r w:rsidRPr="00555210">
          <w:rPr>
            <w:rStyle w:val="Hipervnculo"/>
            <w:rFonts w:ascii="Arial" w:hAnsi="Arial" w:cs="Arial"/>
          </w:rPr>
          <w:t>https://www.sanidad.gob.es/gabinete/notasPrensa.do?id=6897</w:t>
        </w:r>
      </w:hyperlink>
      <w:r>
        <w:rPr>
          <w:rFonts w:ascii="Arial" w:hAnsi="Arial" w:cs="Arial"/>
        </w:rPr>
        <w:t xml:space="preserve">  </w:t>
      </w:r>
    </w:p>
    <w:p w14:paraId="08E8DDCA" w14:textId="1595F126" w:rsidR="003A3D5B" w:rsidRDefault="003A3D5B" w:rsidP="00B77272">
      <w:pPr>
        <w:rPr>
          <w:rFonts w:ascii="Arial" w:hAnsi="Arial" w:cs="Arial"/>
        </w:rPr>
      </w:pPr>
      <w:r w:rsidRPr="00373D98">
        <w:rPr>
          <w:rFonts w:ascii="Arial" w:hAnsi="Arial" w:cs="Arial"/>
        </w:rPr>
        <w:t xml:space="preserve">5.-Ministerio de salud de Río Negro, Argentina. Hantavirus. </w:t>
      </w:r>
      <w:r w:rsidR="00B77272">
        <w:rPr>
          <w:rFonts w:ascii="Arial" w:hAnsi="Arial" w:cs="Arial"/>
        </w:rPr>
        <w:t xml:space="preserve">Disponible en: </w:t>
      </w:r>
      <w:hyperlink r:id="rId16" w:history="1">
        <w:r w:rsidR="00B77272" w:rsidRPr="0036066A">
          <w:rPr>
            <w:rStyle w:val="Hipervnculo"/>
            <w:rFonts w:ascii="Arial" w:hAnsi="Arial" w:cs="Arial"/>
          </w:rPr>
          <w:t>https://salud.rionegro.gov.ar/programa/301/hantavirus</w:t>
        </w:r>
      </w:hyperlink>
    </w:p>
    <w:p w14:paraId="68914BD2" w14:textId="77777777" w:rsidR="003A3D5B" w:rsidDel="00527513" w:rsidRDefault="003A3D5B" w:rsidP="00B77272">
      <w:pPr>
        <w:rPr>
          <w:rFonts w:ascii="Arial" w:hAnsi="Arial" w:cs="Arial"/>
        </w:rPr>
      </w:pPr>
      <w:r>
        <w:rPr>
          <w:rFonts w:ascii="Arial" w:hAnsi="Arial" w:cs="Arial"/>
        </w:rPr>
        <w:t xml:space="preserve">6.- </w:t>
      </w:r>
      <w:r w:rsidRPr="00F104FA">
        <w:rPr>
          <w:rFonts w:ascii="Arial" w:hAnsi="Arial" w:cs="Arial"/>
        </w:rPr>
        <w:t xml:space="preserve">The Lancet </w:t>
      </w:r>
      <w:proofErr w:type="spellStart"/>
      <w:r w:rsidRPr="00F104FA">
        <w:rPr>
          <w:rFonts w:ascii="Arial" w:hAnsi="Arial" w:cs="Arial"/>
        </w:rPr>
        <w:t>Infectious</w:t>
      </w:r>
      <w:proofErr w:type="spellEnd"/>
      <w:r w:rsidRPr="00F104FA">
        <w:rPr>
          <w:rFonts w:ascii="Arial" w:hAnsi="Arial" w:cs="Arial"/>
        </w:rPr>
        <w:t xml:space="preserve"> </w:t>
      </w:r>
      <w:proofErr w:type="spellStart"/>
      <w:r w:rsidRPr="00F104FA">
        <w:rPr>
          <w:rFonts w:ascii="Arial" w:hAnsi="Arial" w:cs="Arial"/>
        </w:rPr>
        <w:t>Diseases</w:t>
      </w:r>
      <w:proofErr w:type="spellEnd"/>
      <w:r>
        <w:rPr>
          <w:rFonts w:ascii="Arial" w:hAnsi="Arial" w:cs="Arial"/>
        </w:rPr>
        <w:t xml:space="preserve">. </w:t>
      </w:r>
      <w:r w:rsidRPr="00F104FA">
        <w:rPr>
          <w:rFonts w:ascii="Arial" w:hAnsi="Arial" w:cs="Arial"/>
        </w:rPr>
        <w:t xml:space="preserve">Twin </w:t>
      </w:r>
      <w:proofErr w:type="spellStart"/>
      <w:r w:rsidRPr="00F104FA">
        <w:rPr>
          <w:rFonts w:ascii="Arial" w:hAnsi="Arial" w:cs="Arial"/>
        </w:rPr>
        <w:t>threats</w:t>
      </w:r>
      <w:proofErr w:type="spellEnd"/>
      <w:r w:rsidRPr="00F104FA">
        <w:rPr>
          <w:rFonts w:ascii="Arial" w:hAnsi="Arial" w:cs="Arial"/>
        </w:rPr>
        <w:t xml:space="preserve">: </w:t>
      </w:r>
      <w:proofErr w:type="spellStart"/>
      <w:r w:rsidRPr="00F104FA">
        <w:rPr>
          <w:rFonts w:ascii="Arial" w:hAnsi="Arial" w:cs="Arial"/>
        </w:rPr>
        <w:t>climate</w:t>
      </w:r>
      <w:proofErr w:type="spellEnd"/>
      <w:r w:rsidRPr="00F104FA">
        <w:rPr>
          <w:rFonts w:ascii="Arial" w:hAnsi="Arial" w:cs="Arial"/>
        </w:rPr>
        <w:t xml:space="preserve"> </w:t>
      </w:r>
      <w:proofErr w:type="spellStart"/>
      <w:r w:rsidRPr="00F104FA">
        <w:rPr>
          <w:rFonts w:ascii="Arial" w:hAnsi="Arial" w:cs="Arial"/>
        </w:rPr>
        <w:t>change</w:t>
      </w:r>
      <w:proofErr w:type="spellEnd"/>
      <w:r w:rsidRPr="00F104FA">
        <w:rPr>
          <w:rFonts w:ascii="Arial" w:hAnsi="Arial" w:cs="Arial"/>
        </w:rPr>
        <w:t xml:space="preserve"> and </w:t>
      </w:r>
      <w:proofErr w:type="spellStart"/>
      <w:r w:rsidRPr="00F104FA">
        <w:rPr>
          <w:rFonts w:ascii="Arial" w:hAnsi="Arial" w:cs="Arial"/>
        </w:rPr>
        <w:t>zoonoses</w:t>
      </w:r>
      <w:proofErr w:type="spellEnd"/>
      <w:r>
        <w:rPr>
          <w:rFonts w:ascii="Arial" w:hAnsi="Arial" w:cs="Arial"/>
        </w:rPr>
        <w:t xml:space="preserve">. </w:t>
      </w:r>
      <w:r w:rsidRPr="00F104FA">
        <w:rPr>
          <w:rFonts w:ascii="Arial" w:hAnsi="Arial" w:cs="Arial"/>
        </w:rPr>
        <w:t xml:space="preserve">The Lancet </w:t>
      </w:r>
      <w:proofErr w:type="spellStart"/>
      <w:r w:rsidRPr="00F104FA">
        <w:rPr>
          <w:rFonts w:ascii="Arial" w:hAnsi="Arial" w:cs="Arial"/>
        </w:rPr>
        <w:t>Infectious</w:t>
      </w:r>
      <w:proofErr w:type="spellEnd"/>
      <w:r w:rsidRPr="00F104FA">
        <w:rPr>
          <w:rFonts w:ascii="Arial" w:hAnsi="Arial" w:cs="Arial"/>
        </w:rPr>
        <w:t xml:space="preserve"> </w:t>
      </w:r>
      <w:proofErr w:type="spellStart"/>
      <w:r w:rsidRPr="00F104FA">
        <w:rPr>
          <w:rFonts w:ascii="Arial" w:hAnsi="Arial" w:cs="Arial"/>
        </w:rPr>
        <w:t>Diseases</w:t>
      </w:r>
      <w:proofErr w:type="spellEnd"/>
      <w:r w:rsidRPr="00F104FA">
        <w:rPr>
          <w:rFonts w:ascii="Arial" w:hAnsi="Arial" w:cs="Arial"/>
        </w:rPr>
        <w:t>, 2022; 231</w:t>
      </w:r>
    </w:p>
    <w:p w14:paraId="615FED95" w14:textId="55B3AAD5" w:rsidR="00EC6A3E" w:rsidRDefault="00EC6A3E" w:rsidP="005B60C9">
      <w:pPr>
        <w:rPr>
          <w:rFonts w:ascii="Arial" w:hAnsi="Arial" w:cs="Arial"/>
        </w:rPr>
      </w:pPr>
      <w:r>
        <w:rPr>
          <w:rFonts w:ascii="Arial" w:hAnsi="Arial" w:cs="Arial"/>
        </w:rPr>
        <w:lastRenderedPageBreak/>
        <w:t>7</w:t>
      </w:r>
      <w:r w:rsidRPr="00EC6A3E">
        <w:rPr>
          <w:rFonts w:ascii="Arial" w:hAnsi="Arial" w:cs="Arial"/>
        </w:rPr>
        <w:t xml:space="preserve">- Reglamento </w:t>
      </w:r>
      <w:proofErr w:type="spellStart"/>
      <w:r w:rsidRPr="00EC6A3E">
        <w:rPr>
          <w:rFonts w:ascii="Arial" w:hAnsi="Arial" w:cs="Arial"/>
        </w:rPr>
        <w:t>nº</w:t>
      </w:r>
      <w:proofErr w:type="spellEnd"/>
      <w:r w:rsidRPr="00EC6A3E">
        <w:rPr>
          <w:rFonts w:ascii="Arial" w:hAnsi="Arial" w:cs="Arial"/>
        </w:rPr>
        <w:t xml:space="preserve"> 528/2012, del Parlamento europeo y del Consejo, de 22 de mayo de 2012, relativo a la comercialización y el uso de los biocidas. D.O.U.E de 27 de junio de 2012</w:t>
      </w:r>
      <w:r>
        <w:rPr>
          <w:rFonts w:ascii="Arial" w:hAnsi="Arial" w:cs="Arial"/>
        </w:rPr>
        <w:t>.</w:t>
      </w:r>
    </w:p>
    <w:p w14:paraId="65FDCBEF" w14:textId="5CE593EA" w:rsidR="00EC6A3E" w:rsidRDefault="00EC6A3E" w:rsidP="005B60C9">
      <w:pPr>
        <w:rPr>
          <w:rFonts w:ascii="Arial" w:hAnsi="Arial" w:cs="Arial"/>
        </w:rPr>
      </w:pPr>
      <w:r>
        <w:rPr>
          <w:rFonts w:ascii="Arial" w:hAnsi="Arial" w:cs="Arial"/>
        </w:rPr>
        <w:t>8.-</w:t>
      </w:r>
      <w:r w:rsidRPr="00EC6A3E">
        <w:t xml:space="preserve"> </w:t>
      </w:r>
      <w:r w:rsidRPr="00EC6A3E">
        <w:rPr>
          <w:rFonts w:ascii="Arial" w:hAnsi="Arial" w:cs="Arial"/>
        </w:rPr>
        <w:t>Orden SCO/3269/2006, de 13 de octubre, por la que se establecen las bases para la inscripción y el funcionamiento del Registro Oficial de Establecimientos y Servicios Biocidas. B.O.E, número 255, de 25 de octubre de 2006 (corrección de errores B.O.E. número 29, de 2 de febrero de 2007).</w:t>
      </w:r>
    </w:p>
    <w:p w14:paraId="4A1C5C51" w14:textId="5DCDA9FC" w:rsidR="00EC6A3E" w:rsidRDefault="00EC6A3E" w:rsidP="005B60C9">
      <w:pPr>
        <w:rPr>
          <w:rFonts w:ascii="Arial" w:hAnsi="Arial" w:cs="Arial"/>
        </w:rPr>
      </w:pPr>
      <w:r>
        <w:rPr>
          <w:rFonts w:ascii="Arial" w:hAnsi="Arial" w:cs="Arial"/>
        </w:rPr>
        <w:t>9.-</w:t>
      </w:r>
      <w:r w:rsidRPr="00EC6A3E">
        <w:t xml:space="preserve"> </w:t>
      </w:r>
      <w:r w:rsidRPr="00EC6A3E">
        <w:rPr>
          <w:rFonts w:ascii="Arial" w:hAnsi="Arial" w:cs="Arial"/>
        </w:rPr>
        <w:t>UNE 16636:2015. Servicios de gestión de plagas, requisitos y competencias. CTN. Calidad ambiental en interiores. UNE. Normalización Española.</w:t>
      </w:r>
    </w:p>
    <w:p w14:paraId="699EBDAB" w14:textId="3DF854DB" w:rsidR="00EC6A3E" w:rsidRDefault="00EC6A3E" w:rsidP="005B60C9">
      <w:pPr>
        <w:rPr>
          <w:rFonts w:ascii="Arial" w:hAnsi="Arial" w:cs="Arial"/>
        </w:rPr>
      </w:pPr>
      <w:r>
        <w:rPr>
          <w:rFonts w:ascii="Arial" w:hAnsi="Arial" w:cs="Arial"/>
        </w:rPr>
        <w:t>10.-</w:t>
      </w:r>
      <w:r w:rsidRPr="00EC6A3E">
        <w:rPr>
          <w:rFonts w:ascii="Arial" w:hAnsi="Arial" w:cs="Arial"/>
        </w:rPr>
        <w:t>Real Decreto 830/2010, de 25 de junio, por el que se establece la normativa reguladora de la capacitación para realizar tratamientos con biocidas. B.O.E número 170 de 14 de julio de 2010.</w:t>
      </w:r>
    </w:p>
    <w:p w14:paraId="2916B565" w14:textId="71D3B62B" w:rsidR="003A3D5B" w:rsidRDefault="00DF0F8B" w:rsidP="005B60C9">
      <w:pPr>
        <w:rPr>
          <w:rFonts w:ascii="Arial" w:hAnsi="Arial" w:cs="Arial"/>
        </w:rPr>
      </w:pPr>
      <w:r>
        <w:rPr>
          <w:rFonts w:ascii="Arial" w:hAnsi="Arial" w:cs="Arial"/>
        </w:rPr>
        <w:t>11</w:t>
      </w:r>
      <w:r w:rsidR="003A3D5B">
        <w:rPr>
          <w:rFonts w:ascii="Arial" w:hAnsi="Arial" w:cs="Arial"/>
        </w:rPr>
        <w:t>.-</w:t>
      </w:r>
      <w:r w:rsidR="003A3D5B" w:rsidRPr="000A77F1">
        <w:t xml:space="preserve"> </w:t>
      </w:r>
      <w:r w:rsidR="003A3D5B" w:rsidRPr="000A77F1">
        <w:rPr>
          <w:rFonts w:ascii="Arial" w:hAnsi="Arial" w:cs="Arial"/>
        </w:rPr>
        <w:t>Ley 7/1985, de 2 de abril, Reguladora de las Bases del Régimen Local</w:t>
      </w:r>
      <w:r w:rsidR="003A3D5B">
        <w:rPr>
          <w:rFonts w:ascii="Arial" w:hAnsi="Arial" w:cs="Arial"/>
        </w:rPr>
        <w:t xml:space="preserve">. BOE </w:t>
      </w:r>
      <w:r w:rsidR="003A3D5B" w:rsidRPr="000A77F1">
        <w:rPr>
          <w:rFonts w:ascii="Arial" w:hAnsi="Arial" w:cs="Arial"/>
        </w:rPr>
        <w:t>núm. 80, de 03/04/1985</w:t>
      </w:r>
      <w:r w:rsidR="003A3D5B">
        <w:rPr>
          <w:rFonts w:ascii="Arial" w:hAnsi="Arial" w:cs="Arial"/>
        </w:rPr>
        <w:t>.</w:t>
      </w:r>
    </w:p>
    <w:p w14:paraId="6739B210" w14:textId="51BCAF2B" w:rsidR="003A3D5B" w:rsidRDefault="00DF0F8B" w:rsidP="005B60C9">
      <w:pPr>
        <w:rPr>
          <w:rFonts w:ascii="Arial" w:hAnsi="Arial" w:cs="Arial"/>
        </w:rPr>
      </w:pPr>
      <w:r>
        <w:rPr>
          <w:rFonts w:ascii="Arial" w:hAnsi="Arial" w:cs="Arial"/>
        </w:rPr>
        <w:t>12</w:t>
      </w:r>
      <w:r w:rsidR="003A3D5B">
        <w:rPr>
          <w:rFonts w:ascii="Arial" w:hAnsi="Arial" w:cs="Arial"/>
        </w:rPr>
        <w:t>.-</w:t>
      </w:r>
      <w:r w:rsidR="003A3D5B" w:rsidRPr="000A77F1">
        <w:t xml:space="preserve"> </w:t>
      </w:r>
      <w:r w:rsidR="003A3D5B" w:rsidRPr="000A77F1">
        <w:rPr>
          <w:rFonts w:ascii="Arial" w:hAnsi="Arial" w:cs="Arial"/>
        </w:rPr>
        <w:t>Ley 27/2013, de 27 de diciembre, de racionalización y sostenibilidad de la Administración Local</w:t>
      </w:r>
      <w:r w:rsidR="003A3D5B">
        <w:rPr>
          <w:rFonts w:ascii="Arial" w:hAnsi="Arial" w:cs="Arial"/>
        </w:rPr>
        <w:t xml:space="preserve">. BOEE núm. </w:t>
      </w:r>
      <w:r w:rsidR="003A3D5B" w:rsidRPr="000A77F1">
        <w:rPr>
          <w:rFonts w:ascii="Arial" w:hAnsi="Arial" w:cs="Arial"/>
        </w:rPr>
        <w:t>12, de 30 de diciembre de 2013</w:t>
      </w:r>
      <w:r w:rsidR="003A3D5B">
        <w:rPr>
          <w:rFonts w:ascii="Arial" w:hAnsi="Arial" w:cs="Arial"/>
        </w:rPr>
        <w:t>.</w:t>
      </w:r>
    </w:p>
    <w:p w14:paraId="71635EC5" w14:textId="77777777" w:rsidR="003A3D5B" w:rsidRDefault="003A3D5B" w:rsidP="00416BD1">
      <w:pPr>
        <w:rPr>
          <w:rFonts w:ascii="Arial" w:hAnsi="Arial" w:cs="Arial"/>
        </w:rPr>
      </w:pPr>
    </w:p>
    <w:p w14:paraId="4DB74278" w14:textId="77777777" w:rsidR="003A3D5B" w:rsidRDefault="003A3D5B" w:rsidP="00416BD1">
      <w:pPr>
        <w:rPr>
          <w:rFonts w:ascii="Arial" w:hAnsi="Arial" w:cs="Arial"/>
        </w:rPr>
      </w:pPr>
    </w:p>
    <w:p w14:paraId="19157548" w14:textId="77777777" w:rsidR="003A3D5B" w:rsidRDefault="003A3D5B" w:rsidP="00416BD1">
      <w:pPr>
        <w:rPr>
          <w:rFonts w:ascii="Arial" w:hAnsi="Arial" w:cs="Arial"/>
        </w:rPr>
      </w:pPr>
    </w:p>
    <w:p w14:paraId="4504EC8C" w14:textId="77777777" w:rsidR="003A3D5B" w:rsidRDefault="003A3D5B" w:rsidP="00416BD1">
      <w:pPr>
        <w:rPr>
          <w:rFonts w:ascii="Arial" w:hAnsi="Arial" w:cs="Arial"/>
        </w:rPr>
      </w:pPr>
    </w:p>
    <w:p w14:paraId="635650F2" w14:textId="77777777" w:rsidR="003A3D5B" w:rsidRDefault="003A3D5B" w:rsidP="00416BD1">
      <w:pPr>
        <w:rPr>
          <w:rFonts w:ascii="Arial" w:hAnsi="Arial" w:cs="Arial"/>
        </w:rPr>
      </w:pPr>
    </w:p>
    <w:p w14:paraId="3328FCFA" w14:textId="77777777" w:rsidR="003A3D5B" w:rsidRDefault="003A3D5B" w:rsidP="00416BD1">
      <w:pPr>
        <w:rPr>
          <w:rFonts w:ascii="Arial" w:hAnsi="Arial" w:cs="Arial"/>
        </w:rPr>
      </w:pPr>
    </w:p>
    <w:p w14:paraId="655BFE81" w14:textId="77777777" w:rsidR="003A3D5B" w:rsidRDefault="003A3D5B" w:rsidP="00416BD1">
      <w:pPr>
        <w:rPr>
          <w:rFonts w:ascii="Arial" w:hAnsi="Arial" w:cs="Arial"/>
        </w:rPr>
      </w:pPr>
    </w:p>
    <w:p w14:paraId="4412CE03" w14:textId="77777777" w:rsidR="003A3D5B" w:rsidRDefault="003A3D5B" w:rsidP="00416BD1">
      <w:pPr>
        <w:rPr>
          <w:rFonts w:ascii="Arial" w:hAnsi="Arial" w:cs="Arial"/>
        </w:rPr>
      </w:pPr>
    </w:p>
    <w:p w14:paraId="6EE4B91B" w14:textId="77777777" w:rsidR="003A3D5B" w:rsidRDefault="003A3D5B" w:rsidP="00416BD1">
      <w:pPr>
        <w:rPr>
          <w:rFonts w:ascii="Arial" w:hAnsi="Arial" w:cs="Arial"/>
        </w:rPr>
      </w:pPr>
    </w:p>
    <w:p w14:paraId="6A14A5BC" w14:textId="77777777" w:rsidR="003A3D5B" w:rsidRDefault="003A3D5B" w:rsidP="00416BD1">
      <w:pPr>
        <w:rPr>
          <w:rFonts w:ascii="Arial" w:hAnsi="Arial" w:cs="Arial"/>
        </w:rPr>
      </w:pPr>
    </w:p>
    <w:p w14:paraId="3381E446" w14:textId="77777777" w:rsidR="003A3D5B" w:rsidRDefault="003A3D5B" w:rsidP="00416BD1">
      <w:pPr>
        <w:rPr>
          <w:rFonts w:ascii="Arial" w:hAnsi="Arial" w:cs="Arial"/>
        </w:rPr>
      </w:pPr>
    </w:p>
    <w:p w14:paraId="5C41A26F" w14:textId="77777777" w:rsidR="003A3D5B" w:rsidRDefault="003A3D5B" w:rsidP="00416BD1">
      <w:pPr>
        <w:rPr>
          <w:rFonts w:ascii="Arial" w:hAnsi="Arial" w:cs="Arial"/>
        </w:rPr>
      </w:pPr>
    </w:p>
    <w:p w14:paraId="1AAED444" w14:textId="77777777" w:rsidR="003A3D5B" w:rsidRDefault="003A3D5B" w:rsidP="00416BD1">
      <w:pPr>
        <w:rPr>
          <w:rFonts w:ascii="Arial" w:hAnsi="Arial" w:cs="Arial"/>
        </w:rPr>
      </w:pPr>
    </w:p>
    <w:p w14:paraId="0944670D" w14:textId="77777777" w:rsidR="003A3D5B" w:rsidRDefault="003A3D5B" w:rsidP="00416BD1">
      <w:pPr>
        <w:rPr>
          <w:rFonts w:ascii="Arial" w:hAnsi="Arial" w:cs="Arial"/>
        </w:rPr>
      </w:pPr>
    </w:p>
    <w:p w14:paraId="3CDBB6EA" w14:textId="77777777" w:rsidR="003A3D5B" w:rsidRDefault="003A3D5B" w:rsidP="00416BD1">
      <w:pPr>
        <w:rPr>
          <w:rFonts w:ascii="Arial" w:hAnsi="Arial" w:cs="Arial"/>
        </w:rPr>
      </w:pPr>
    </w:p>
    <w:sectPr w:rsidR="003A3D5B">
      <w:headerReference w:type="default" r:id="rId17"/>
      <w:foot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2FBAC" w14:textId="77777777" w:rsidR="00FD69FF" w:rsidRDefault="00FD69FF" w:rsidP="00C85389">
      <w:r>
        <w:separator/>
      </w:r>
    </w:p>
  </w:endnote>
  <w:endnote w:type="continuationSeparator" w:id="0">
    <w:p w14:paraId="4E853CD8" w14:textId="77777777" w:rsidR="00FD69FF" w:rsidRDefault="00FD69FF" w:rsidP="00C85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4998794"/>
      <w:docPartObj>
        <w:docPartGallery w:val="Page Numbers (Bottom of Page)"/>
        <w:docPartUnique/>
      </w:docPartObj>
    </w:sdtPr>
    <w:sdtContent>
      <w:p w14:paraId="7318145C" w14:textId="7E3386F0" w:rsidR="00C85389" w:rsidRDefault="00C85389">
        <w:pPr>
          <w:pStyle w:val="Piedepgina"/>
          <w:jc w:val="center"/>
        </w:pPr>
        <w:r>
          <w:fldChar w:fldCharType="begin"/>
        </w:r>
        <w:r>
          <w:instrText>PAGE   \* MERGEFORMAT</w:instrText>
        </w:r>
        <w:r>
          <w:fldChar w:fldCharType="separate"/>
        </w:r>
        <w:r>
          <w:t>2</w:t>
        </w:r>
        <w:r>
          <w:fldChar w:fldCharType="end"/>
        </w:r>
      </w:p>
    </w:sdtContent>
  </w:sdt>
  <w:p w14:paraId="7F75CA1A" w14:textId="77777777" w:rsidR="00C85389" w:rsidRDefault="00C853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FA334" w14:textId="77777777" w:rsidR="00FD69FF" w:rsidRDefault="00FD69FF" w:rsidP="00C85389">
      <w:r>
        <w:separator/>
      </w:r>
    </w:p>
  </w:footnote>
  <w:footnote w:type="continuationSeparator" w:id="0">
    <w:p w14:paraId="60A8D25F" w14:textId="77777777" w:rsidR="00FD69FF" w:rsidRDefault="00FD69FF" w:rsidP="00C85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2EFDD" w14:textId="291EF22F" w:rsidR="00BF6C05" w:rsidRDefault="00BF6C05">
    <w:pPr>
      <w:pStyle w:val="Encabezado"/>
    </w:pPr>
    <w:r>
      <w:rPr>
        <w:noProof/>
      </w:rPr>
      <w:drawing>
        <wp:inline distT="0" distB="0" distL="0" distR="0" wp14:anchorId="7A77033D" wp14:editId="64901CB7">
          <wp:extent cx="907358" cy="393083"/>
          <wp:effectExtent l="0" t="0" r="7620" b="6985"/>
          <wp:docPr id="4" name="Imagen 3" descr="S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S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966" cy="396379"/>
                  </a:xfrm>
                  <a:prstGeom prst="rect">
                    <a:avLst/>
                  </a:prstGeom>
                  <a:noFill/>
                  <a:ln>
                    <a:noFill/>
                  </a:ln>
                </pic:spPr>
              </pic:pic>
            </a:graphicData>
          </a:graphic>
        </wp:inline>
      </w:drawing>
    </w:r>
    <w:r w:rsidR="00A657A3">
      <w:t xml:space="preserve">                                                                             Actualizado a 9 de mayo de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30748"/>
    <w:multiLevelType w:val="hybridMultilevel"/>
    <w:tmpl w:val="0CF0BA0A"/>
    <w:lvl w:ilvl="0" w:tplc="13A26BF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690337"/>
    <w:multiLevelType w:val="hybridMultilevel"/>
    <w:tmpl w:val="F9B645A0"/>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21F57C0"/>
    <w:multiLevelType w:val="hybridMultilevel"/>
    <w:tmpl w:val="310854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CA6A9D"/>
    <w:multiLevelType w:val="hybridMultilevel"/>
    <w:tmpl w:val="49AA868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380425EB"/>
    <w:multiLevelType w:val="hybridMultilevel"/>
    <w:tmpl w:val="C6DA49D6"/>
    <w:lvl w:ilvl="0" w:tplc="13A26BF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BA435E"/>
    <w:multiLevelType w:val="hybridMultilevel"/>
    <w:tmpl w:val="819E2AF0"/>
    <w:lvl w:ilvl="0" w:tplc="0C0A0001">
      <w:start w:val="1"/>
      <w:numFmt w:val="bullet"/>
      <w:lvlText w:val=""/>
      <w:lvlJc w:val="left"/>
      <w:pPr>
        <w:ind w:left="710" w:hanging="71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3C7D57C5"/>
    <w:multiLevelType w:val="hybridMultilevel"/>
    <w:tmpl w:val="DCD6971E"/>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E0C11D7"/>
    <w:multiLevelType w:val="hybridMultilevel"/>
    <w:tmpl w:val="6CBCF6A8"/>
    <w:lvl w:ilvl="0" w:tplc="13A26BF8">
      <w:numFmt w:val="bullet"/>
      <w:lvlText w:val="•"/>
      <w:lvlJc w:val="left"/>
      <w:pPr>
        <w:ind w:left="710" w:hanging="710"/>
      </w:pPr>
      <w:rPr>
        <w:rFonts w:ascii="Arial" w:eastAsiaTheme="minorHAnsi" w:hAnsi="Aria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462A75AF"/>
    <w:multiLevelType w:val="hybridMultilevel"/>
    <w:tmpl w:val="3CA88A42"/>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C9C46E4"/>
    <w:multiLevelType w:val="hybridMultilevel"/>
    <w:tmpl w:val="9E48E25C"/>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2294104"/>
    <w:multiLevelType w:val="hybridMultilevel"/>
    <w:tmpl w:val="6B3E8178"/>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F6624CC"/>
    <w:multiLevelType w:val="hybridMultilevel"/>
    <w:tmpl w:val="88A83B72"/>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B380221"/>
    <w:multiLevelType w:val="hybridMultilevel"/>
    <w:tmpl w:val="C958F146"/>
    <w:lvl w:ilvl="0" w:tplc="13A26BF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E0E62DD"/>
    <w:multiLevelType w:val="hybridMultilevel"/>
    <w:tmpl w:val="B5E487B6"/>
    <w:lvl w:ilvl="0" w:tplc="0C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74535B30"/>
    <w:multiLevelType w:val="hybridMultilevel"/>
    <w:tmpl w:val="0BDA2322"/>
    <w:lvl w:ilvl="0" w:tplc="13A26BF8">
      <w:numFmt w:val="bullet"/>
      <w:lvlText w:val="•"/>
      <w:lvlJc w:val="left"/>
      <w:pPr>
        <w:ind w:left="1070" w:hanging="71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5AA4CF2"/>
    <w:multiLevelType w:val="hybridMultilevel"/>
    <w:tmpl w:val="6E0AF77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788607CB"/>
    <w:multiLevelType w:val="hybridMultilevel"/>
    <w:tmpl w:val="5DA89458"/>
    <w:lvl w:ilvl="0" w:tplc="13A26BF8">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16cid:durableId="1394355576">
    <w:abstractNumId w:val="2"/>
  </w:num>
  <w:num w:numId="2" w16cid:durableId="120923918">
    <w:abstractNumId w:val="11"/>
  </w:num>
  <w:num w:numId="3" w16cid:durableId="892891752">
    <w:abstractNumId w:val="8"/>
  </w:num>
  <w:num w:numId="4" w16cid:durableId="1310748259">
    <w:abstractNumId w:val="1"/>
  </w:num>
  <w:num w:numId="5" w16cid:durableId="511065101">
    <w:abstractNumId w:val="14"/>
  </w:num>
  <w:num w:numId="6" w16cid:durableId="1099175371">
    <w:abstractNumId w:val="9"/>
  </w:num>
  <w:num w:numId="7" w16cid:durableId="1768502373">
    <w:abstractNumId w:val="6"/>
  </w:num>
  <w:num w:numId="8" w16cid:durableId="1811899364">
    <w:abstractNumId w:val="12"/>
  </w:num>
  <w:num w:numId="9" w16cid:durableId="551886742">
    <w:abstractNumId w:val="16"/>
  </w:num>
  <w:num w:numId="10" w16cid:durableId="394087211">
    <w:abstractNumId w:val="0"/>
  </w:num>
  <w:num w:numId="11" w16cid:durableId="1531725776">
    <w:abstractNumId w:val="4"/>
  </w:num>
  <w:num w:numId="12" w16cid:durableId="1116950891">
    <w:abstractNumId w:val="10"/>
  </w:num>
  <w:num w:numId="13" w16cid:durableId="214859171">
    <w:abstractNumId w:val="7"/>
  </w:num>
  <w:num w:numId="14" w16cid:durableId="789318657">
    <w:abstractNumId w:val="5"/>
  </w:num>
  <w:num w:numId="15" w16cid:durableId="785926838">
    <w:abstractNumId w:val="15"/>
  </w:num>
  <w:num w:numId="16" w16cid:durableId="776871717">
    <w:abstractNumId w:val="3"/>
  </w:num>
  <w:num w:numId="17" w16cid:durableId="3731165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677"/>
    <w:rsid w:val="0001213F"/>
    <w:rsid w:val="000A77F1"/>
    <w:rsid w:val="000B1C7D"/>
    <w:rsid w:val="000F7350"/>
    <w:rsid w:val="00107A1D"/>
    <w:rsid w:val="00133253"/>
    <w:rsid w:val="00167B0E"/>
    <w:rsid w:val="001B1B4C"/>
    <w:rsid w:val="001C2C60"/>
    <w:rsid w:val="00246C2F"/>
    <w:rsid w:val="00246D6A"/>
    <w:rsid w:val="002B65F6"/>
    <w:rsid w:val="002E4003"/>
    <w:rsid w:val="00322AED"/>
    <w:rsid w:val="00365A11"/>
    <w:rsid w:val="00396CAF"/>
    <w:rsid w:val="003A3D5B"/>
    <w:rsid w:val="003E0888"/>
    <w:rsid w:val="00415D97"/>
    <w:rsid w:val="00416BD1"/>
    <w:rsid w:val="00451660"/>
    <w:rsid w:val="004B514F"/>
    <w:rsid w:val="005050FC"/>
    <w:rsid w:val="00524B30"/>
    <w:rsid w:val="005366AA"/>
    <w:rsid w:val="0054151D"/>
    <w:rsid w:val="005511BF"/>
    <w:rsid w:val="005569A5"/>
    <w:rsid w:val="00595F3B"/>
    <w:rsid w:val="005B60C9"/>
    <w:rsid w:val="005E3EBB"/>
    <w:rsid w:val="006237A8"/>
    <w:rsid w:val="00670AF8"/>
    <w:rsid w:val="006978DD"/>
    <w:rsid w:val="006B4944"/>
    <w:rsid w:val="006E2263"/>
    <w:rsid w:val="007507C1"/>
    <w:rsid w:val="00785635"/>
    <w:rsid w:val="007D7F70"/>
    <w:rsid w:val="00805E56"/>
    <w:rsid w:val="0084174C"/>
    <w:rsid w:val="008724F4"/>
    <w:rsid w:val="0087338C"/>
    <w:rsid w:val="00884DCF"/>
    <w:rsid w:val="00890E37"/>
    <w:rsid w:val="008A1486"/>
    <w:rsid w:val="008B21F3"/>
    <w:rsid w:val="008F074F"/>
    <w:rsid w:val="008F4D9B"/>
    <w:rsid w:val="009473FE"/>
    <w:rsid w:val="00962665"/>
    <w:rsid w:val="00984FCF"/>
    <w:rsid w:val="0098623E"/>
    <w:rsid w:val="009C291B"/>
    <w:rsid w:val="009E021E"/>
    <w:rsid w:val="00A1732F"/>
    <w:rsid w:val="00A35EB9"/>
    <w:rsid w:val="00A657A3"/>
    <w:rsid w:val="00AF273E"/>
    <w:rsid w:val="00AF5CF7"/>
    <w:rsid w:val="00B56F04"/>
    <w:rsid w:val="00B77272"/>
    <w:rsid w:val="00BB1808"/>
    <w:rsid w:val="00BC14CC"/>
    <w:rsid w:val="00BC41D1"/>
    <w:rsid w:val="00BD0D95"/>
    <w:rsid w:val="00BE775B"/>
    <w:rsid w:val="00BF6C05"/>
    <w:rsid w:val="00C351C7"/>
    <w:rsid w:val="00C85389"/>
    <w:rsid w:val="00CA306F"/>
    <w:rsid w:val="00CC1BA8"/>
    <w:rsid w:val="00CC65D5"/>
    <w:rsid w:val="00CE7CA1"/>
    <w:rsid w:val="00D61DF9"/>
    <w:rsid w:val="00D71188"/>
    <w:rsid w:val="00D90A6D"/>
    <w:rsid w:val="00DB4A0C"/>
    <w:rsid w:val="00DC4620"/>
    <w:rsid w:val="00DF0F8B"/>
    <w:rsid w:val="00E27AF0"/>
    <w:rsid w:val="00E9208B"/>
    <w:rsid w:val="00EC6677"/>
    <w:rsid w:val="00EC6A3E"/>
    <w:rsid w:val="00F32446"/>
    <w:rsid w:val="00F3676D"/>
    <w:rsid w:val="00F50846"/>
    <w:rsid w:val="00F6142F"/>
    <w:rsid w:val="00F83ED0"/>
    <w:rsid w:val="00F866AD"/>
    <w:rsid w:val="00F8714F"/>
    <w:rsid w:val="00FA6A67"/>
    <w:rsid w:val="00FC74D5"/>
    <w:rsid w:val="00FD69FF"/>
    <w:rsid w:val="00FF10F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AD7D8"/>
  <w15:chartTrackingRefBased/>
  <w15:docId w15:val="{A1D3A6F2-106A-401E-9244-F70030602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C66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C66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C667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C667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C667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C667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C667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C667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C667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667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C667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C667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C667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C667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C667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C667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C667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C6677"/>
    <w:rPr>
      <w:rFonts w:eastAsiaTheme="majorEastAsia" w:cstheme="majorBidi"/>
      <w:color w:val="272727" w:themeColor="text1" w:themeTint="D8"/>
    </w:rPr>
  </w:style>
  <w:style w:type="paragraph" w:styleId="Ttulo">
    <w:name w:val="Title"/>
    <w:basedOn w:val="Normal"/>
    <w:next w:val="Normal"/>
    <w:link w:val="TtuloCar"/>
    <w:uiPriority w:val="10"/>
    <w:qFormat/>
    <w:rsid w:val="00EC667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C667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C667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C667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C667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C6677"/>
    <w:rPr>
      <w:i/>
      <w:iCs/>
      <w:color w:val="404040" w:themeColor="text1" w:themeTint="BF"/>
    </w:rPr>
  </w:style>
  <w:style w:type="paragraph" w:styleId="Prrafodelista">
    <w:name w:val="List Paragraph"/>
    <w:basedOn w:val="Normal"/>
    <w:uiPriority w:val="34"/>
    <w:qFormat/>
    <w:rsid w:val="00EC6677"/>
    <w:pPr>
      <w:ind w:left="720"/>
      <w:contextualSpacing/>
    </w:pPr>
  </w:style>
  <w:style w:type="character" w:styleId="nfasisintenso">
    <w:name w:val="Intense Emphasis"/>
    <w:basedOn w:val="Fuentedeprrafopredeter"/>
    <w:uiPriority w:val="21"/>
    <w:qFormat/>
    <w:rsid w:val="00EC6677"/>
    <w:rPr>
      <w:i/>
      <w:iCs/>
      <w:color w:val="0F4761" w:themeColor="accent1" w:themeShade="BF"/>
    </w:rPr>
  </w:style>
  <w:style w:type="paragraph" w:styleId="Citadestacada">
    <w:name w:val="Intense Quote"/>
    <w:basedOn w:val="Normal"/>
    <w:next w:val="Normal"/>
    <w:link w:val="CitadestacadaCar"/>
    <w:uiPriority w:val="30"/>
    <w:qFormat/>
    <w:rsid w:val="00EC66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C6677"/>
    <w:rPr>
      <w:i/>
      <w:iCs/>
      <w:color w:val="0F4761" w:themeColor="accent1" w:themeShade="BF"/>
    </w:rPr>
  </w:style>
  <w:style w:type="character" w:styleId="Referenciaintensa">
    <w:name w:val="Intense Reference"/>
    <w:basedOn w:val="Fuentedeprrafopredeter"/>
    <w:uiPriority w:val="32"/>
    <w:qFormat/>
    <w:rsid w:val="00EC6677"/>
    <w:rPr>
      <w:b/>
      <w:bCs/>
      <w:smallCaps/>
      <w:color w:val="0F4761" w:themeColor="accent1" w:themeShade="BF"/>
      <w:spacing w:val="5"/>
    </w:rPr>
  </w:style>
  <w:style w:type="character" w:styleId="Hipervnculo">
    <w:name w:val="Hyperlink"/>
    <w:basedOn w:val="Fuentedeprrafopredeter"/>
    <w:uiPriority w:val="99"/>
    <w:unhideWhenUsed/>
    <w:rsid w:val="00416BD1"/>
    <w:rPr>
      <w:color w:val="467886" w:themeColor="hyperlink"/>
      <w:u w:val="single"/>
    </w:rPr>
  </w:style>
  <w:style w:type="character" w:styleId="Mencinsinresolver">
    <w:name w:val="Unresolved Mention"/>
    <w:basedOn w:val="Fuentedeprrafopredeter"/>
    <w:uiPriority w:val="99"/>
    <w:semiHidden/>
    <w:unhideWhenUsed/>
    <w:rsid w:val="00416BD1"/>
    <w:rPr>
      <w:color w:val="605E5C"/>
      <w:shd w:val="clear" w:color="auto" w:fill="E1DFDD"/>
    </w:rPr>
  </w:style>
  <w:style w:type="paragraph" w:styleId="Encabezado">
    <w:name w:val="header"/>
    <w:basedOn w:val="Normal"/>
    <w:link w:val="EncabezadoCar"/>
    <w:uiPriority w:val="99"/>
    <w:unhideWhenUsed/>
    <w:rsid w:val="00C85389"/>
    <w:pPr>
      <w:tabs>
        <w:tab w:val="center" w:pos="4252"/>
        <w:tab w:val="right" w:pos="8504"/>
      </w:tabs>
    </w:pPr>
  </w:style>
  <w:style w:type="character" w:customStyle="1" w:styleId="EncabezadoCar">
    <w:name w:val="Encabezado Car"/>
    <w:basedOn w:val="Fuentedeprrafopredeter"/>
    <w:link w:val="Encabezado"/>
    <w:uiPriority w:val="99"/>
    <w:rsid w:val="00C85389"/>
  </w:style>
  <w:style w:type="paragraph" w:styleId="Piedepgina">
    <w:name w:val="footer"/>
    <w:basedOn w:val="Normal"/>
    <w:link w:val="PiedepginaCar"/>
    <w:uiPriority w:val="99"/>
    <w:unhideWhenUsed/>
    <w:rsid w:val="00C85389"/>
    <w:pPr>
      <w:tabs>
        <w:tab w:val="center" w:pos="4252"/>
        <w:tab w:val="right" w:pos="8504"/>
      </w:tabs>
    </w:pPr>
  </w:style>
  <w:style w:type="character" w:customStyle="1" w:styleId="PiedepginaCar">
    <w:name w:val="Pie de página Car"/>
    <w:basedOn w:val="Fuentedeprrafopredeter"/>
    <w:link w:val="Piedepgina"/>
    <w:uiPriority w:val="99"/>
    <w:rsid w:val="00C85389"/>
  </w:style>
  <w:style w:type="character" w:styleId="Hipervnculovisitado">
    <w:name w:val="FollowedHyperlink"/>
    <w:basedOn w:val="Fuentedeprrafopredeter"/>
    <w:uiPriority w:val="99"/>
    <w:semiHidden/>
    <w:unhideWhenUsed/>
    <w:rsid w:val="00F3244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anidad.gob.es/areas/alertasEmergenciasSanitarias/alertasActuales/fiebreHemorragica/docs/20260507_informe_situacion_HANTAVIRUS.pdf"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ho.int/es/news-room/fact-sheets/detail/hantavirus"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alud.rionegro.gov.ar/programa/301/hantavir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hyperlink" Target="https://www.sanidad.gob.es/gabinete/notasPrensa.do?id=6897"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www.argentina.gob.ar/salud/glosario/hantavir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6582-F264-4A5C-82F7-2D8A438DB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1377</TotalTime>
  <Pages>8</Pages>
  <Words>2833</Words>
  <Characters>15582</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María Ordóñez Iriarte</dc:creator>
  <cp:keywords/>
  <dc:description/>
  <cp:lastModifiedBy>José María Ordóñez Iriarte</cp:lastModifiedBy>
  <cp:revision>82</cp:revision>
  <cp:lastPrinted>2026-05-09T15:47:00Z</cp:lastPrinted>
  <dcterms:created xsi:type="dcterms:W3CDTF">2026-05-08T16:18:00Z</dcterms:created>
  <dcterms:modified xsi:type="dcterms:W3CDTF">2026-05-09T16:09:00Z</dcterms:modified>
</cp:coreProperties>
</file>